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543" w:rsidRDefault="00081543" w:rsidP="00081543">
      <w:pPr>
        <w:pStyle w:val="1"/>
        <w:rPr>
          <w:color w:val="000000"/>
        </w:rPr>
      </w:pPr>
      <w:r>
        <w:rPr>
          <w:color w:val="000000"/>
        </w:rPr>
        <w:t>Состоялось первое заседание Попечительского совета ВШМ СПбГУ</w:t>
      </w:r>
    </w:p>
    <w:p w:rsidR="00081543" w:rsidRDefault="00081543" w:rsidP="00081543">
      <w:pPr>
        <w:pStyle w:val="a3"/>
        <w:rPr>
          <w:color w:val="000000"/>
          <w:sz w:val="27"/>
          <w:szCs w:val="27"/>
        </w:rPr>
      </w:pPr>
      <w:r>
        <w:rPr>
          <w:i/>
          <w:iCs/>
          <w:color w:val="444444"/>
        </w:rPr>
        <w:t>20.03.2007</w:t>
      </w:r>
    </w:p>
    <w:p w:rsidR="00081543" w:rsidRDefault="00081543" w:rsidP="00081543">
      <w:pPr>
        <w:rPr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081543" w:rsidRDefault="00081543" w:rsidP="000815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своем первом заседании Попечительский совет Высшей школы менеджмента Санкт-Петербургского государственного университета (ВШМ СПбГУ) обсудил и утвердил стратегию развития ВШМ СПбГУ до 2015 года и концепцию создания кампуса на базе дворцово-паркового ансамбля «Михайловская дача»</w:t>
      </w:r>
    </w:p>
    <w:p w:rsidR="00081543" w:rsidRDefault="00081543" w:rsidP="000815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81543" w:rsidRDefault="00081543" w:rsidP="0008154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21 марта 2007 года состоялось первое заседание Попечительского совета Высшей школы менеджмента Санкт-Петербургского государственного университета, создаваемой в рамках приоритетного национального проекта «Образование» на базе факультета менеджмента СПбГУ.</w:t>
      </w:r>
    </w:p>
    <w:p w:rsidR="00081543" w:rsidRDefault="00081543" w:rsidP="0008154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81543" w:rsidRDefault="00081543" w:rsidP="00081543">
      <w:pPr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В Попечительский совет, возглавляемый Первым вице-премьером Правительства России Сергеем Ивановым, вошли Министр экономического развития и торговли Герман Греф, Министр образования и науки Андрей Фурсенко, Губернатор Санкт-Петербурга Валентина Матвиенко, Ректор СПбГУ Людмила Вербицкая, Президент НК «Роснефть» Сергей Богданчиков, Президент компании «Майкрософт» по России и СНГ Ольга </w:t>
      </w:r>
      <w:proofErr w:type="spellStart"/>
      <w:r>
        <w:rPr>
          <w:color w:val="000000"/>
          <w:sz w:val="27"/>
          <w:szCs w:val="27"/>
        </w:rPr>
        <w:t>Дергунова</w:t>
      </w:r>
      <w:proofErr w:type="spellEnd"/>
      <w:r>
        <w:rPr>
          <w:color w:val="000000"/>
          <w:sz w:val="27"/>
          <w:szCs w:val="27"/>
        </w:rPr>
        <w:t>, Председатель Наблюдательного совета компании «Базовый элемент» Олег Дерипаска, Председатель Совета директоров АФК «Система» Владимир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Евтушенков, Президент ВТБ Андрей Костин, Председатель Правления ОАО «Газпром» Алексей Миллер, Президент ХК «</w:t>
      </w:r>
      <w:proofErr w:type="spellStart"/>
      <w:r>
        <w:rPr>
          <w:color w:val="000000"/>
          <w:sz w:val="27"/>
          <w:szCs w:val="27"/>
        </w:rPr>
        <w:t>Интеррос</w:t>
      </w:r>
      <w:proofErr w:type="spellEnd"/>
      <w:r>
        <w:rPr>
          <w:color w:val="000000"/>
          <w:sz w:val="27"/>
          <w:szCs w:val="27"/>
        </w:rPr>
        <w:t>» Владимир Потанин, Генеральный директор ОАО «</w:t>
      </w:r>
      <w:proofErr w:type="spellStart"/>
      <w:r>
        <w:rPr>
          <w:color w:val="000000"/>
          <w:sz w:val="27"/>
          <w:szCs w:val="27"/>
        </w:rPr>
        <w:t>Совкомфлот</w:t>
      </w:r>
      <w:proofErr w:type="spellEnd"/>
      <w:r>
        <w:rPr>
          <w:color w:val="000000"/>
          <w:sz w:val="27"/>
          <w:szCs w:val="27"/>
        </w:rPr>
        <w:t xml:space="preserve">» Сергей Франк, Вице-президент Национального банка Швеции </w:t>
      </w:r>
      <w:proofErr w:type="spellStart"/>
      <w:r>
        <w:rPr>
          <w:color w:val="000000"/>
          <w:sz w:val="27"/>
          <w:szCs w:val="27"/>
        </w:rPr>
        <w:t>Лейф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Пагроцки</w:t>
      </w:r>
      <w:proofErr w:type="spellEnd"/>
      <w:r>
        <w:rPr>
          <w:color w:val="000000"/>
          <w:sz w:val="27"/>
          <w:szCs w:val="27"/>
        </w:rPr>
        <w:t xml:space="preserve">, Декан Высшей коммерческой школы Парижа Бернар </w:t>
      </w:r>
      <w:proofErr w:type="spellStart"/>
      <w:r>
        <w:rPr>
          <w:color w:val="000000"/>
          <w:sz w:val="27"/>
          <w:szCs w:val="27"/>
        </w:rPr>
        <w:t>Романансу</w:t>
      </w:r>
      <w:proofErr w:type="spellEnd"/>
      <w:r>
        <w:rPr>
          <w:color w:val="000000"/>
          <w:sz w:val="27"/>
          <w:szCs w:val="27"/>
        </w:rPr>
        <w:t xml:space="preserve">, Директор Института менеджмента, инноваций и организаций Школы бизнеса им. </w:t>
      </w:r>
      <w:proofErr w:type="spellStart"/>
      <w:r>
        <w:rPr>
          <w:color w:val="000000"/>
          <w:sz w:val="27"/>
          <w:szCs w:val="27"/>
        </w:rPr>
        <w:t>Хааса</w:t>
      </w:r>
      <w:proofErr w:type="spellEnd"/>
      <w:r>
        <w:rPr>
          <w:color w:val="000000"/>
          <w:sz w:val="27"/>
          <w:szCs w:val="27"/>
        </w:rPr>
        <w:t xml:space="preserve"> Калифорнийского университета (г. Беркли) Дэвид Тис и руководители ряда других крупных российских и международных компаний</w:t>
      </w:r>
      <w:proofErr w:type="gramEnd"/>
      <w:r>
        <w:rPr>
          <w:color w:val="000000"/>
          <w:sz w:val="27"/>
          <w:szCs w:val="27"/>
        </w:rPr>
        <w:t xml:space="preserve"> и ведущих </w:t>
      </w:r>
      <w:proofErr w:type="gramStart"/>
      <w:r>
        <w:rPr>
          <w:color w:val="000000"/>
          <w:sz w:val="27"/>
          <w:szCs w:val="27"/>
        </w:rPr>
        <w:t>бизнес-школ</w:t>
      </w:r>
      <w:proofErr w:type="gramEnd"/>
      <w:r>
        <w:rPr>
          <w:color w:val="000000"/>
          <w:sz w:val="27"/>
          <w:szCs w:val="27"/>
        </w:rPr>
        <w:t xml:space="preserve"> мира.</w:t>
      </w:r>
    </w:p>
    <w:p w:rsidR="00081543" w:rsidRDefault="00081543" w:rsidP="0008154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81543" w:rsidRDefault="00081543" w:rsidP="0008154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Совет обсудил и утвердил стратегию развития ВШМ СПбГУ до 2015 года и концепцию создания кампуса на базе дворцово-паркового ансамбля «Михайловская дача». Высшая школа менеджмента призвана стать российской школой бизнеса мирового уровня для подготовки национальной элиты управленческих кадров, способной решать задачи обеспечения конкурентоспособности страны в экономике XXI века. Школа создается как обособленное структурное подразделение СПбГУ по модели, типичной для абсолютного большинства ведущих школ бизнеса США и Европы. Университетская модель </w:t>
      </w:r>
      <w:proofErr w:type="gramStart"/>
      <w:r>
        <w:rPr>
          <w:color w:val="000000"/>
          <w:sz w:val="27"/>
          <w:szCs w:val="27"/>
        </w:rPr>
        <w:t>бизнес-школы</w:t>
      </w:r>
      <w:proofErr w:type="gramEnd"/>
      <w:r>
        <w:rPr>
          <w:color w:val="000000"/>
          <w:sz w:val="27"/>
          <w:szCs w:val="27"/>
        </w:rPr>
        <w:t xml:space="preserve"> предполагает сочетание профессиональной подготовки с фундаментальным образованием и развитием лидерских, предпринимательских качеств, а также наличие солидного научно-исследовательского потенциала в области менеджмента. Согласно концепции ВШМ, на ее дипломных программах (ЕМВА, МВА, </w:t>
      </w:r>
      <w:proofErr w:type="spellStart"/>
      <w:r>
        <w:rPr>
          <w:color w:val="000000"/>
          <w:sz w:val="27"/>
          <w:szCs w:val="27"/>
        </w:rPr>
        <w:t>PhD</w:t>
      </w:r>
      <w:proofErr w:type="spellEnd"/>
      <w:r>
        <w:rPr>
          <w:color w:val="000000"/>
          <w:sz w:val="27"/>
          <w:szCs w:val="27"/>
        </w:rPr>
        <w:t xml:space="preserve">, магистратуры и </w:t>
      </w:r>
      <w:proofErr w:type="spellStart"/>
      <w:r>
        <w:rPr>
          <w:color w:val="000000"/>
          <w:sz w:val="27"/>
          <w:szCs w:val="27"/>
        </w:rPr>
        <w:t>бакалавриата</w:t>
      </w:r>
      <w:proofErr w:type="spellEnd"/>
      <w:r>
        <w:rPr>
          <w:color w:val="000000"/>
          <w:sz w:val="27"/>
          <w:szCs w:val="27"/>
        </w:rPr>
        <w:t>) одновременно будут учиться 1800 студентов, слушателей и аспирантов. Будет создан и крупный Центр краткосрочных программ подготовки руководителей.</w:t>
      </w:r>
    </w:p>
    <w:p w:rsidR="00081543" w:rsidRDefault="00081543" w:rsidP="0008154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81543" w:rsidRDefault="00081543" w:rsidP="0008154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Как сообщил по итогам заседания Попечительского совета Сергей Иванов, Россия испытывает острую необходимость в высококвалифицированных управленческих кадрах во всех сферах экономики, и Высшая школа менеджмента СПбГУ должна заработать на полную мощность уже в 2010 году. На территории дворцово-паркового ансамбля «Михайловская дача» (г. Петергоф), переданного государством СПбГУ специально для проекта ВШМ, запланировано создание уникального кампуса для </w:t>
      </w:r>
      <w:proofErr w:type="gramStart"/>
      <w:r>
        <w:rPr>
          <w:color w:val="000000"/>
          <w:sz w:val="27"/>
          <w:szCs w:val="27"/>
        </w:rPr>
        <w:t>бизнес-школы</w:t>
      </w:r>
      <w:proofErr w:type="gramEnd"/>
      <w:r>
        <w:rPr>
          <w:color w:val="000000"/>
          <w:sz w:val="27"/>
          <w:szCs w:val="27"/>
        </w:rPr>
        <w:t xml:space="preserve"> XXI века. Капитальное строительство будет финансировать государство, а именные профессорские позиции, стипендии и гранты студентам, научные программы — частный бизнес. Члены Попечительского совета – руководители крупных компаний поддержали также идею создания в ближайшее время фонда целевого капитала (</w:t>
      </w:r>
      <w:proofErr w:type="spellStart"/>
      <w:r>
        <w:rPr>
          <w:color w:val="000000"/>
          <w:sz w:val="27"/>
          <w:szCs w:val="27"/>
        </w:rPr>
        <w:t>эндаумент</w:t>
      </w:r>
      <w:proofErr w:type="spellEnd"/>
      <w:r>
        <w:rPr>
          <w:color w:val="000000"/>
          <w:sz w:val="27"/>
          <w:szCs w:val="27"/>
        </w:rPr>
        <w:t>-фонда) ВШМ СПбГУ.</w:t>
      </w:r>
    </w:p>
    <w:p w:rsidR="00081543" w:rsidRDefault="00081543" w:rsidP="0008154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81543" w:rsidRDefault="00081543">
      <w:r>
        <w:rPr>
          <w:color w:val="000000"/>
          <w:sz w:val="27"/>
          <w:szCs w:val="27"/>
        </w:rPr>
        <w:t xml:space="preserve">Герман Греф, в свою очередь, отметил, что поскольку создание школы — государственный проект, то программа подготовки некоторой части ее выпускников будет ориентирована на менеджмент в государственной сфере, в области здравоохранения, образования и культуры. Министр особо подчеркнул, что Высшая школа менеджмента СПбГУ задумана как в перспективе одна из лучших </w:t>
      </w:r>
      <w:proofErr w:type="gramStart"/>
      <w:r>
        <w:rPr>
          <w:color w:val="000000"/>
          <w:sz w:val="27"/>
          <w:szCs w:val="27"/>
        </w:rPr>
        <w:t>бизнес-школ</w:t>
      </w:r>
      <w:proofErr w:type="gramEnd"/>
      <w:r>
        <w:rPr>
          <w:color w:val="000000"/>
          <w:sz w:val="27"/>
          <w:szCs w:val="27"/>
        </w:rPr>
        <w:t xml:space="preserve"> мира.</w:t>
      </w:r>
      <w:bookmarkStart w:id="0" w:name="_GoBack"/>
      <w:bookmarkEnd w:id="0"/>
    </w:p>
    <w:sectPr w:rsidR="00081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6C1"/>
    <w:multiLevelType w:val="multilevel"/>
    <w:tmpl w:val="0E0E7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8B1B9F"/>
    <w:multiLevelType w:val="multilevel"/>
    <w:tmpl w:val="B2F27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543"/>
    <w:rsid w:val="00081543"/>
    <w:rsid w:val="0072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15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5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81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1543"/>
    <w:rPr>
      <w:b/>
      <w:bCs/>
    </w:rPr>
  </w:style>
  <w:style w:type="character" w:styleId="a5">
    <w:name w:val="Hyperlink"/>
    <w:basedOn w:val="a0"/>
    <w:uiPriority w:val="99"/>
    <w:semiHidden/>
    <w:unhideWhenUsed/>
    <w:rsid w:val="000815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15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5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81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1543"/>
    <w:rPr>
      <w:b/>
      <w:bCs/>
    </w:rPr>
  </w:style>
  <w:style w:type="character" w:styleId="a5">
    <w:name w:val="Hyperlink"/>
    <w:basedOn w:val="a0"/>
    <w:uiPriority w:val="99"/>
    <w:semiHidden/>
    <w:unhideWhenUsed/>
    <w:rsid w:val="000815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0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 Алексей Владимирович</dc:creator>
  <cp:lastModifiedBy>Семенов Алексей Владимирович</cp:lastModifiedBy>
  <cp:revision>1</cp:revision>
  <dcterms:created xsi:type="dcterms:W3CDTF">2016-06-30T10:54:00Z</dcterms:created>
  <dcterms:modified xsi:type="dcterms:W3CDTF">2016-06-30T11:00:00Z</dcterms:modified>
</cp:coreProperties>
</file>