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99" w:rsidRDefault="00231C99" w:rsidP="00231C99">
      <w:pPr>
        <w:shd w:val="clear" w:color="auto" w:fill="FFFFFF"/>
        <w:spacing w:after="0" w:line="195" w:lineRule="atLeast"/>
        <w:ind w:right="360"/>
        <w:outlineLvl w:val="3"/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Зарплата</w:t>
      </w:r>
      <w:r w:rsidRPr="000D016E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 </w:t>
      </w:r>
      <w:proofErr w:type="spellStart"/>
      <w:r w:rsidRPr="000D016E"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>постдоков</w:t>
      </w:r>
      <w:proofErr w:type="spellEnd"/>
      <w:r>
        <w:rPr>
          <w:rFonts w:asciiTheme="minorHAnsi" w:eastAsia="Times New Roman" w:hAnsiTheme="minorHAnsi" w:cs="Arial"/>
          <w:b/>
          <w:bCs/>
          <w:color w:val="0D0D0D" w:themeColor="text1" w:themeTint="F2"/>
          <w:lang w:eastAsia="ru-RU"/>
        </w:rPr>
        <w:t xml:space="preserve"> будет определяться по новым правилам</w:t>
      </w:r>
    </w:p>
    <w:p w:rsidR="00231C99" w:rsidRDefault="00231C99" w:rsidP="00231C99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B06AF8">
        <w:rPr>
          <w:rFonts w:asciiTheme="minorHAnsi" w:eastAsia="Times New Roman" w:hAnsiTheme="minorHAnsi" w:cs="Arial"/>
          <w:color w:val="333333"/>
          <w:lang w:eastAsia="ru-RU"/>
        </w:rPr>
        <w:t>В</w:t>
      </w:r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несены корректировки в новый порядок проведения конкурса </w:t>
      </w:r>
      <w:proofErr w:type="spellStart"/>
      <w:r w:rsidRPr="000D016E">
        <w:rPr>
          <w:rFonts w:asciiTheme="minorHAnsi" w:eastAsia="Times New Roman" w:hAnsiTheme="minorHAnsi" w:cs="Arial"/>
          <w:color w:val="333333"/>
          <w:lang w:eastAsia="ru-RU"/>
        </w:rPr>
        <w:t>постдоков</w:t>
      </w:r>
      <w:proofErr w:type="spellEnd"/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, позволяющие научным руководителям самостоятельно определять размер вознаграждения </w:t>
      </w:r>
      <w:proofErr w:type="spellStart"/>
      <w:r w:rsidRPr="000D016E">
        <w:rPr>
          <w:rFonts w:asciiTheme="minorHAnsi" w:eastAsia="Times New Roman" w:hAnsiTheme="minorHAnsi" w:cs="Arial"/>
          <w:color w:val="333333"/>
          <w:lang w:eastAsia="ru-RU"/>
        </w:rPr>
        <w:t>постдоков</w:t>
      </w:r>
      <w:proofErr w:type="spellEnd"/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. Ранее размер вознаграждения был фиксированным для всех </w:t>
      </w:r>
      <w:proofErr w:type="spellStart"/>
      <w:r w:rsidRPr="000D016E">
        <w:rPr>
          <w:rFonts w:asciiTheme="minorHAnsi" w:eastAsia="Times New Roman" w:hAnsiTheme="minorHAnsi" w:cs="Arial"/>
          <w:color w:val="333333"/>
          <w:lang w:eastAsia="ru-RU"/>
        </w:rPr>
        <w:t>постдоков</w:t>
      </w:r>
      <w:proofErr w:type="spellEnd"/>
      <w:r w:rsidRPr="000D016E">
        <w:rPr>
          <w:rFonts w:asciiTheme="minorHAnsi" w:eastAsia="Times New Roman" w:hAnsiTheme="minorHAnsi" w:cs="Arial"/>
          <w:color w:val="333333"/>
          <w:lang w:eastAsia="ru-RU"/>
        </w:rPr>
        <w:t xml:space="preserve">, что накладывало финансовое ограничение на научных руководителей, не имеющих достаточного (для </w:t>
      </w:r>
      <w:proofErr w:type="spellStart"/>
      <w:r w:rsidRPr="000D016E">
        <w:rPr>
          <w:rFonts w:asciiTheme="minorHAnsi" w:eastAsia="Times New Roman" w:hAnsiTheme="minorHAnsi" w:cs="Arial"/>
          <w:color w:val="333333"/>
          <w:lang w:eastAsia="ru-RU"/>
        </w:rPr>
        <w:t>софинансирования</w:t>
      </w:r>
      <w:proofErr w:type="spellEnd"/>
      <w:r w:rsidRPr="000D016E">
        <w:rPr>
          <w:rFonts w:asciiTheme="minorHAnsi" w:eastAsia="Times New Roman" w:hAnsiTheme="minorHAnsi" w:cs="Arial"/>
          <w:color w:val="333333"/>
          <w:lang w:eastAsia="ru-RU"/>
        </w:rPr>
        <w:t>) объема привлеченных средств.</w:t>
      </w:r>
    </w:p>
    <w:p w:rsidR="00231C99" w:rsidRDefault="00231C99" w:rsidP="00231C99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</w:p>
    <w:p w:rsidR="00231C99" w:rsidRPr="00F96997" w:rsidRDefault="00231C99" w:rsidP="00231C99">
      <w:pPr>
        <w:shd w:val="clear" w:color="auto" w:fill="FFFFFF"/>
        <w:spacing w:after="0" w:line="195" w:lineRule="atLeast"/>
        <w:jc w:val="both"/>
        <w:rPr>
          <w:rFonts w:asciiTheme="minorHAnsi" w:hAnsiTheme="minorHAnsi"/>
          <w:color w:val="000000"/>
        </w:rPr>
      </w:pPr>
      <w:r w:rsidRPr="00F96997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4 июля. </w:t>
      </w:r>
    </w:p>
    <w:p w:rsidR="00231C99" w:rsidRPr="00F96997" w:rsidRDefault="00231C99" w:rsidP="00231C99">
      <w:pPr>
        <w:shd w:val="clear" w:color="auto" w:fill="FFFFFF"/>
        <w:spacing w:after="0" w:line="195" w:lineRule="atLeast"/>
        <w:jc w:val="both"/>
        <w:rPr>
          <w:rFonts w:asciiTheme="minorHAnsi" w:eastAsia="Times New Roman" w:hAnsiTheme="minorHAnsi" w:cs="Arial"/>
          <w:color w:val="333333"/>
          <w:lang w:eastAsia="ru-RU"/>
        </w:rPr>
      </w:pPr>
      <w:hyperlink r:id="rId4" w:history="1">
        <w:r w:rsidRPr="00F96997">
          <w:rPr>
            <w:rStyle w:val="a3"/>
            <w:rFonts w:asciiTheme="minorHAnsi" w:hAnsiTheme="minorHAnsi"/>
          </w:rPr>
          <w:t>http://spbu.ru/news-spsu/26558-259-materialy-rektorskogo-soveshchaniya-ot-04-07-2016.html</w:t>
        </w:r>
      </w:hyperlink>
      <w:r w:rsidRPr="00F96997">
        <w:rPr>
          <w:rFonts w:asciiTheme="minorHAnsi" w:hAnsiTheme="minorHAnsi"/>
        </w:rPr>
        <w:t xml:space="preserve"> </w:t>
      </w:r>
    </w:p>
    <w:p w:rsidR="00FA5215" w:rsidRDefault="00FA5215"/>
    <w:p w:rsidR="00231C99" w:rsidRPr="00231C99" w:rsidRDefault="00231C99">
      <w:pPr>
        <w:rPr>
          <w:rFonts w:asciiTheme="minorHAnsi" w:hAnsiTheme="minorHAnsi"/>
        </w:rPr>
      </w:pPr>
      <w:r w:rsidRPr="00231C99">
        <w:rPr>
          <w:rFonts w:asciiTheme="minorHAnsi" w:hAnsiTheme="minorHAnsi"/>
        </w:rPr>
        <w:t>(</w:t>
      </w:r>
      <w:r w:rsidRPr="00231C99">
        <w:rPr>
          <w:rFonts w:asciiTheme="minorHAnsi" w:hAnsiTheme="minorHAnsi"/>
          <w:color w:val="0D0D0D"/>
          <w:shd w:val="clear" w:color="auto" w:fill="FFFFFF"/>
        </w:rPr>
        <w:t>экономический факультет, высшая школа менеджмента</w:t>
      </w:r>
      <w:r w:rsidRPr="00231C99">
        <w:rPr>
          <w:rFonts w:asciiTheme="minorHAnsi" w:hAnsiTheme="minorHAnsi"/>
        </w:rPr>
        <w:t xml:space="preserve">) </w:t>
      </w:r>
    </w:p>
    <w:sectPr w:rsidR="00231C99" w:rsidRPr="00231C9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31C99"/>
    <w:rsid w:val="00231C99"/>
    <w:rsid w:val="00485359"/>
    <w:rsid w:val="007F4BA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u.ru/news-spsu/26558-259-materialy-rektorskogo-soveshchaniya-ot-04-07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st043147</dc:creator>
  <cp:keywords/>
  <dc:description/>
  <cp:lastModifiedBy>st043147</cp:lastModifiedBy>
  <cp:revision>2</cp:revision>
  <dcterms:created xsi:type="dcterms:W3CDTF">2016-07-21T10:52:00Z</dcterms:created>
  <dcterms:modified xsi:type="dcterms:W3CDTF">2016-07-21T10:53:00Z</dcterms:modified>
</cp:coreProperties>
</file>