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Ответственному секретарю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Приемной комиссии СПбГУ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Паспорт_______________________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поступающего на образовательную программу магистратуры</w:t>
        <w:br w:type="textWrapping"/>
        <w:t xml:space="preserve">по направлению 38.04.02 Менеджмент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направлению 38.04.04 Государственное и муниципальное управление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Прошу перезачесть результат  международного сертификационного  экзамена __________ по иностранному языку (_________баллов),  полученный «____» ________________ 20___ г. в качестве результатов вступительного испытания по иностранному языку, необходимого для поступления в магистратуру СПбГУ по направлению 38.04.02 «Менеджмент» / по направлению 38.04.04 «Государственное и муниципальное управление» в соответствии с Приказом от 24.05.2017 № 5508/1 «Об утверждении Порядка учета результатов международных сертификационных экзаменов по иностранному языку при поступлении на основные образовательные программы магистратуры по направлению 38.04.02 Менеджмент и 38.04.04 </w:t>
      </w:r>
      <w:r w:rsidDel="00000000" w:rsidR="00000000" w:rsidRPr="00000000">
        <w:rPr>
          <w:sz w:val="24"/>
          <w:szCs w:val="24"/>
          <w:rtl w:val="0"/>
        </w:rPr>
        <w:t xml:space="preserve">“Государственное и муниципальное управление”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2017 году».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