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3797300</wp:posOffset>
                </wp:positionH>
                <wp:positionV relativeFrom="paragraph">
                  <wp:posOffset>-380999</wp:posOffset>
                </wp:positionV>
                <wp:extent cx="2209800" cy="2692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45862" y="2436975"/>
                          <a:ext cx="2200275" cy="2686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Ответственному секретарю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Приемной комиссии СПбГУ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От________________________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Паспорт_____________________________________________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поступающего на основную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образовательную программу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по направлению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38.04.02 Менеджмент 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38.04.04 Государственное и муниципальное управление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3797300</wp:posOffset>
                </wp:positionH>
                <wp:positionV relativeFrom="paragraph">
                  <wp:posOffset>-380999</wp:posOffset>
                </wp:positionV>
                <wp:extent cx="2209800" cy="2692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9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Прошу предоставить мне возможность прохождения вступительных испытаний в магистратуру по направлению 38.04.02 «Менеджмент» / 38.04.04 «Государственное и муниципальное управление»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(нужное подчеркнуть)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на английском языке для демонстрации необходимых языковых компетенций.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Дата: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Подпись: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