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39" w:rsidRDefault="00763439" w:rsidP="007634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Методика проведения текущего контроля успеваемости и промежуточной аттестации</w:t>
      </w:r>
    </w:p>
    <w:p w:rsidR="00763439" w:rsidRDefault="00763439" w:rsidP="007634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3439" w:rsidRDefault="00763439" w:rsidP="007634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3731">
        <w:rPr>
          <w:rFonts w:ascii="Times New Roman" w:hAnsi="Times New Roman" w:cs="Times New Roman"/>
          <w:sz w:val="24"/>
          <w:szCs w:val="24"/>
        </w:rPr>
        <w:t>Зачет по произв</w:t>
      </w:r>
      <w:r>
        <w:rPr>
          <w:rFonts w:ascii="Times New Roman" w:hAnsi="Times New Roman" w:cs="Times New Roman"/>
          <w:sz w:val="24"/>
          <w:szCs w:val="24"/>
        </w:rPr>
        <w:t xml:space="preserve">одственной практике проходит в </w:t>
      </w:r>
      <w:r w:rsidRPr="00753731">
        <w:rPr>
          <w:rFonts w:ascii="Times New Roman" w:hAnsi="Times New Roman" w:cs="Times New Roman"/>
          <w:sz w:val="24"/>
          <w:szCs w:val="24"/>
        </w:rPr>
        <w:t>соответствии с расписанием зачетов и экзаменов зи</w:t>
      </w:r>
      <w:r>
        <w:rPr>
          <w:rFonts w:ascii="Times New Roman" w:hAnsi="Times New Roman" w:cs="Times New Roman"/>
          <w:sz w:val="24"/>
          <w:szCs w:val="24"/>
        </w:rPr>
        <w:t xml:space="preserve">мней промежуточной аттестации. </w:t>
      </w:r>
      <w:r w:rsidRPr="00753731">
        <w:rPr>
          <w:rFonts w:ascii="Times New Roman" w:hAnsi="Times New Roman" w:cs="Times New Roman"/>
          <w:sz w:val="24"/>
          <w:szCs w:val="24"/>
        </w:rPr>
        <w:t xml:space="preserve">Зачет по практике выставляется </w:t>
      </w:r>
      <w:r>
        <w:rPr>
          <w:rFonts w:ascii="Times New Roman" w:hAnsi="Times New Roman" w:cs="Times New Roman"/>
          <w:sz w:val="24"/>
          <w:szCs w:val="24"/>
        </w:rPr>
        <w:t xml:space="preserve">научным руководителем </w:t>
      </w:r>
      <w:r w:rsidRPr="00753731">
        <w:rPr>
          <w:rFonts w:ascii="Times New Roman" w:hAnsi="Times New Roman" w:cs="Times New Roman"/>
          <w:sz w:val="24"/>
          <w:szCs w:val="24"/>
        </w:rPr>
        <w:t>на основ</w:t>
      </w:r>
      <w:r>
        <w:rPr>
          <w:rFonts w:ascii="Times New Roman" w:hAnsi="Times New Roman" w:cs="Times New Roman"/>
          <w:sz w:val="24"/>
          <w:szCs w:val="24"/>
        </w:rPr>
        <w:t>ании</w:t>
      </w:r>
      <w:r w:rsidRPr="00753731">
        <w:rPr>
          <w:rFonts w:ascii="Times New Roman" w:hAnsi="Times New Roman" w:cs="Times New Roman"/>
          <w:sz w:val="24"/>
          <w:szCs w:val="24"/>
        </w:rPr>
        <w:t xml:space="preserve"> следующих документов:</w:t>
      </w:r>
    </w:p>
    <w:p w:rsidR="00763439" w:rsidRDefault="00763439" w:rsidP="007634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3439" w:rsidRPr="009C233D" w:rsidRDefault="00763439" w:rsidP="0076343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33D">
        <w:rPr>
          <w:rFonts w:ascii="Times New Roman" w:hAnsi="Times New Roman" w:cs="Times New Roman"/>
          <w:sz w:val="24"/>
          <w:szCs w:val="24"/>
        </w:rPr>
        <w:t>Отчет о прохождении производственной практики.</w:t>
      </w:r>
    </w:p>
    <w:p w:rsidR="00763439" w:rsidRPr="009C233D" w:rsidRDefault="00763439" w:rsidP="0076343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33D">
        <w:rPr>
          <w:rFonts w:ascii="Times New Roman" w:hAnsi="Times New Roman" w:cs="Times New Roman"/>
          <w:sz w:val="24"/>
          <w:szCs w:val="24"/>
        </w:rPr>
        <w:t>Официальный отзыв принимающей организации, содержащий характеристику выполненной работы.</w:t>
      </w:r>
    </w:p>
    <w:p w:rsidR="00763439" w:rsidRDefault="00763439" w:rsidP="007634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3439" w:rsidRPr="00753731" w:rsidRDefault="00763439" w:rsidP="007634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3731">
        <w:rPr>
          <w:rFonts w:ascii="Times New Roman" w:hAnsi="Times New Roman" w:cs="Times New Roman"/>
          <w:sz w:val="24"/>
          <w:szCs w:val="24"/>
        </w:rPr>
        <w:t>В срок до 30 сентября научный руководитель проводит общую консультацию по подготовке отчета о производственной практике. Научный руководитель имеет право проводить собеседование со студентом по результатам рассмотрения отчета.</w:t>
      </w:r>
    </w:p>
    <w:p w:rsidR="00763439" w:rsidRPr="0037485D" w:rsidRDefault="00763439" w:rsidP="007634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85D">
        <w:rPr>
          <w:rFonts w:ascii="Times New Roman" w:hAnsi="Times New Roman" w:cs="Times New Roman"/>
          <w:sz w:val="24"/>
          <w:szCs w:val="24"/>
        </w:rPr>
        <w:t xml:space="preserve">Срок предоставления документов для студентов, не находящихся на включенном обучении в осеннем семестре – 01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37485D">
        <w:rPr>
          <w:rFonts w:ascii="Times New Roman" w:hAnsi="Times New Roman" w:cs="Times New Roman"/>
          <w:sz w:val="24"/>
          <w:szCs w:val="24"/>
        </w:rPr>
        <w:t xml:space="preserve">. Студенты, находящиеся на включенном обучении в осеннем семестре, </w:t>
      </w:r>
      <w:proofErr w:type="gramStart"/>
      <w:r w:rsidRPr="0037485D">
        <w:rPr>
          <w:rFonts w:ascii="Times New Roman" w:hAnsi="Times New Roman" w:cs="Times New Roman"/>
          <w:sz w:val="24"/>
          <w:szCs w:val="24"/>
        </w:rPr>
        <w:t>предоставляют отчет</w:t>
      </w:r>
      <w:proofErr w:type="gramEnd"/>
      <w:r w:rsidRPr="0037485D">
        <w:rPr>
          <w:rFonts w:ascii="Times New Roman" w:hAnsi="Times New Roman" w:cs="Times New Roman"/>
          <w:sz w:val="24"/>
          <w:szCs w:val="24"/>
        </w:rPr>
        <w:t xml:space="preserve"> о прохождении практики и официальный отзыв принимающей организации не позднее, чем в течение семи рабочих дней после возвращения с включенного обучения.</w:t>
      </w:r>
    </w:p>
    <w:p w:rsidR="00763439" w:rsidRPr="0037485D" w:rsidRDefault="00763439" w:rsidP="007634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85D">
        <w:rPr>
          <w:rFonts w:ascii="Times New Roman" w:hAnsi="Times New Roman" w:cs="Times New Roman"/>
          <w:sz w:val="24"/>
          <w:szCs w:val="24"/>
        </w:rPr>
        <w:t xml:space="preserve">Отчет о производственной практике </w:t>
      </w:r>
      <w:r w:rsidRPr="003F464B">
        <w:rPr>
          <w:rFonts w:ascii="Times New Roman" w:hAnsi="Times New Roman" w:cs="Times New Roman"/>
          <w:sz w:val="24"/>
          <w:szCs w:val="24"/>
        </w:rPr>
        <w:t>(в ф</w:t>
      </w:r>
      <w:r w:rsidRPr="0037485D">
        <w:rPr>
          <w:rFonts w:ascii="Times New Roman" w:hAnsi="Times New Roman" w:cs="Times New Roman"/>
          <w:sz w:val="24"/>
          <w:szCs w:val="24"/>
        </w:rPr>
        <w:t xml:space="preserve">ормате </w:t>
      </w:r>
      <w:r w:rsidRPr="0037485D">
        <w:rPr>
          <w:rFonts w:ascii="Times New Roman" w:hAnsi="Times New Roman" w:cs="Times New Roman"/>
          <w:sz w:val="24"/>
          <w:szCs w:val="24"/>
          <w:lang w:val="en-US"/>
        </w:rPr>
        <w:t>MS </w:t>
      </w:r>
      <w:proofErr w:type="spellStart"/>
      <w:r w:rsidRPr="0037485D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3F464B">
        <w:rPr>
          <w:rFonts w:ascii="Times New Roman" w:hAnsi="Times New Roman" w:cs="Times New Roman"/>
          <w:sz w:val="24"/>
          <w:szCs w:val="24"/>
        </w:rPr>
        <w:t xml:space="preserve"> (.</w:t>
      </w:r>
      <w:r w:rsidRPr="0037485D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3F464B">
        <w:rPr>
          <w:rFonts w:ascii="Times New Roman" w:hAnsi="Times New Roman" w:cs="Times New Roman"/>
          <w:sz w:val="24"/>
          <w:szCs w:val="24"/>
        </w:rPr>
        <w:t xml:space="preserve"> или .</w:t>
      </w:r>
      <w:proofErr w:type="spellStart"/>
      <w:r w:rsidRPr="0037485D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Pr="003F464B">
        <w:rPr>
          <w:rFonts w:ascii="Times New Roman" w:hAnsi="Times New Roman" w:cs="Times New Roman"/>
          <w:sz w:val="24"/>
          <w:szCs w:val="24"/>
        </w:rPr>
        <w:t>)</w:t>
      </w:r>
      <w:r w:rsidRPr="0037485D">
        <w:rPr>
          <w:rFonts w:ascii="Times New Roman" w:hAnsi="Times New Roman" w:cs="Times New Roman"/>
          <w:sz w:val="24"/>
          <w:szCs w:val="24"/>
        </w:rPr>
        <w:t xml:space="preserve">) с отсканированным официальным отзывом принимающей организации загружаются в систему </w:t>
      </w:r>
      <w:r w:rsidRPr="0037485D">
        <w:rPr>
          <w:rFonts w:ascii="Times New Roman" w:hAnsi="Times New Roman" w:cs="Times New Roman"/>
          <w:sz w:val="24"/>
          <w:szCs w:val="24"/>
          <w:lang w:val="en-US"/>
        </w:rPr>
        <w:t>Blackboard</w:t>
      </w:r>
      <w:r w:rsidRPr="0037485D">
        <w:rPr>
          <w:rFonts w:ascii="Times New Roman" w:hAnsi="Times New Roman" w:cs="Times New Roman"/>
          <w:sz w:val="24"/>
          <w:szCs w:val="24"/>
        </w:rPr>
        <w:t xml:space="preserve"> СПбГУ.</w:t>
      </w:r>
      <w:r w:rsidRPr="003F464B">
        <w:rPr>
          <w:rFonts w:ascii="Times New Roman" w:hAnsi="Times New Roman" w:cs="Times New Roman"/>
          <w:sz w:val="24"/>
          <w:szCs w:val="24"/>
        </w:rPr>
        <w:t xml:space="preserve"> </w:t>
      </w:r>
      <w:r w:rsidRPr="00753731">
        <w:rPr>
          <w:rFonts w:ascii="Times New Roman" w:hAnsi="Times New Roman" w:cs="Times New Roman"/>
          <w:sz w:val="24"/>
          <w:szCs w:val="24"/>
        </w:rPr>
        <w:t>Отчет должен быть оформлен в соответствии с требованиями, предъявляемыми в Институте "Высшая школа менеджмента" СПбГУ</w:t>
      </w:r>
      <w:r>
        <w:rPr>
          <w:rFonts w:ascii="Times New Roman" w:hAnsi="Times New Roman" w:cs="Times New Roman"/>
          <w:sz w:val="24"/>
          <w:szCs w:val="24"/>
        </w:rPr>
        <w:t>, содержать список использованных источников</w:t>
      </w:r>
      <w:r w:rsidRPr="007537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Бумажная копия отчета предоставляется по запросу преподавателя.</w:t>
      </w:r>
    </w:p>
    <w:p w:rsidR="00763439" w:rsidRPr="0037485D" w:rsidRDefault="00763439" w:rsidP="007634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3439" w:rsidRPr="00753731" w:rsidRDefault="00763439" w:rsidP="007634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85D">
        <w:rPr>
          <w:rFonts w:ascii="Times New Roman" w:hAnsi="Times New Roman" w:cs="Times New Roman"/>
          <w:sz w:val="24"/>
          <w:szCs w:val="24"/>
        </w:rPr>
        <w:t>Официальный отзыв принимающей организации (рекомендательное письмо) предоставляется в печатном виде на бланке организации с подписью руководителя организации, либо руководителя отдела по управлению персоналом, либо непосредственного руководителя подразделения, в котором проходила практика. Если письмо не на бланке, то наличие печати является обязательным.</w:t>
      </w:r>
    </w:p>
    <w:p w:rsidR="00763439" w:rsidRPr="00753731" w:rsidRDefault="00763439" w:rsidP="007634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3731">
        <w:rPr>
          <w:rFonts w:ascii="Times New Roman" w:hAnsi="Times New Roman" w:cs="Times New Roman"/>
          <w:sz w:val="24"/>
          <w:szCs w:val="24"/>
        </w:rPr>
        <w:t>Официальный отзыв принимающей организации должен содержать характеристику работы, выполненной студентом в ходе прохождения практики. В отзыве должны быть указаны сроки прохождения практики, подразделение компании, в котором студент проходил практику, а также перечень выполняемых обязанностей и оценка качества их выполнения.</w:t>
      </w:r>
    </w:p>
    <w:p w:rsidR="00763439" w:rsidRPr="00704756" w:rsidRDefault="00763439" w:rsidP="007634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3439" w:rsidRDefault="00763439" w:rsidP="007634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Методика и к</w:t>
      </w:r>
      <w:r w:rsidRPr="001058FF">
        <w:rPr>
          <w:rFonts w:ascii="Times New Roman" w:hAnsi="Times New Roman" w:cs="Times New Roman"/>
          <w:b/>
          <w:sz w:val="24"/>
          <w:szCs w:val="24"/>
        </w:rPr>
        <w:t>ритерии оценивания</w:t>
      </w:r>
    </w:p>
    <w:p w:rsidR="00763439" w:rsidRDefault="00763439" w:rsidP="007634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3439" w:rsidRDefault="00763439" w:rsidP="007634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85D">
        <w:rPr>
          <w:rFonts w:ascii="Times New Roman" w:hAnsi="Times New Roman" w:cs="Times New Roman"/>
          <w:sz w:val="24"/>
          <w:szCs w:val="24"/>
        </w:rPr>
        <w:t>Обязательными условиями для получения зачета являются:</w:t>
      </w:r>
    </w:p>
    <w:p w:rsidR="00763439" w:rsidRPr="0037485D" w:rsidRDefault="00763439" w:rsidP="00763439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85D">
        <w:rPr>
          <w:rFonts w:ascii="Times New Roman" w:hAnsi="Times New Roman" w:cs="Times New Roman"/>
          <w:sz w:val="24"/>
          <w:szCs w:val="24"/>
        </w:rPr>
        <w:t>Наличие правильно оформленного отзыва принимающей организации. Допускается предоставление копии отзыва при предъявлении оригинала преподавателю</w:t>
      </w:r>
      <w:r w:rsidRPr="003F464B">
        <w:rPr>
          <w:rFonts w:ascii="Times New Roman" w:hAnsi="Times New Roman" w:cs="Times New Roman"/>
          <w:sz w:val="24"/>
          <w:szCs w:val="24"/>
        </w:rPr>
        <w:t>;</w:t>
      </w:r>
    </w:p>
    <w:p w:rsidR="00763439" w:rsidRPr="0037485D" w:rsidRDefault="00763439" w:rsidP="00763439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85D">
        <w:rPr>
          <w:rFonts w:ascii="Times New Roman" w:hAnsi="Times New Roman" w:cs="Times New Roman"/>
          <w:sz w:val="24"/>
          <w:szCs w:val="24"/>
        </w:rPr>
        <w:t>Отсутствие плагиата в отчете. Под плагиатом понимается контекстуальное или прямое заимствование текста и данных из печатных и электронных оригинальных источников без соответствующих ссылок</w:t>
      </w:r>
      <w:r w:rsidRPr="003F464B">
        <w:rPr>
          <w:rFonts w:ascii="Times New Roman" w:hAnsi="Times New Roman" w:cs="Times New Roman"/>
          <w:sz w:val="24"/>
          <w:szCs w:val="24"/>
        </w:rPr>
        <w:t>;</w:t>
      </w:r>
    </w:p>
    <w:p w:rsidR="00763439" w:rsidRPr="0037485D" w:rsidRDefault="00763439" w:rsidP="00763439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85D">
        <w:rPr>
          <w:rFonts w:ascii="Times New Roman" w:hAnsi="Times New Roman" w:cs="Times New Roman"/>
          <w:sz w:val="24"/>
          <w:szCs w:val="24"/>
        </w:rPr>
        <w:t xml:space="preserve">Наличие правильно оформленного списка </w:t>
      </w:r>
      <w:proofErr w:type="gramStart"/>
      <w:r w:rsidRPr="0037485D">
        <w:rPr>
          <w:rFonts w:ascii="Times New Roman" w:hAnsi="Times New Roman" w:cs="Times New Roman"/>
          <w:sz w:val="24"/>
          <w:szCs w:val="24"/>
        </w:rPr>
        <w:t>использованных</w:t>
      </w:r>
      <w:proofErr w:type="gramEnd"/>
      <w:r w:rsidRPr="003F464B">
        <w:rPr>
          <w:rFonts w:ascii="Times New Roman" w:hAnsi="Times New Roman" w:cs="Times New Roman"/>
          <w:sz w:val="24"/>
          <w:szCs w:val="24"/>
        </w:rPr>
        <w:t>.</w:t>
      </w:r>
    </w:p>
    <w:p w:rsidR="00763439" w:rsidRPr="0037485D" w:rsidRDefault="00763439" w:rsidP="007634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3439" w:rsidRDefault="00763439" w:rsidP="00763439">
      <w:pPr>
        <w:keepNext/>
        <w:keepLine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7485D">
        <w:rPr>
          <w:rFonts w:ascii="Times New Roman" w:hAnsi="Times New Roman" w:cs="Times New Roman"/>
          <w:sz w:val="24"/>
          <w:szCs w:val="24"/>
        </w:rPr>
        <w:lastRenderedPageBreak/>
        <w:t>Также при оценивании учитываются следующие критерии: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2802"/>
        <w:gridCol w:w="1984"/>
        <w:gridCol w:w="1701"/>
        <w:gridCol w:w="709"/>
        <w:gridCol w:w="2268"/>
      </w:tblGrid>
      <w:tr w:rsidR="00763439" w:rsidRPr="0037485D" w:rsidTr="007B2E3D">
        <w:tc>
          <w:tcPr>
            <w:tcW w:w="2802" w:type="dxa"/>
          </w:tcPr>
          <w:p w:rsidR="00763439" w:rsidRPr="0037485D" w:rsidRDefault="00763439" w:rsidP="007B2E3D">
            <w:pPr>
              <w:keepNext/>
              <w:keepLines/>
              <w:rPr>
                <w:rFonts w:ascii="Times New Roman" w:hAnsi="Times New Roman" w:cs="Times New Roman"/>
                <w:b/>
                <w:szCs w:val="24"/>
              </w:rPr>
            </w:pPr>
            <w:r w:rsidRPr="0037485D">
              <w:rPr>
                <w:rFonts w:ascii="Times New Roman" w:hAnsi="Times New Roman" w:cs="Times New Roman"/>
                <w:b/>
                <w:szCs w:val="24"/>
              </w:rPr>
              <w:t>Формальные критерии</w:t>
            </w:r>
          </w:p>
        </w:tc>
        <w:tc>
          <w:tcPr>
            <w:tcW w:w="1984" w:type="dxa"/>
          </w:tcPr>
          <w:p w:rsidR="00763439" w:rsidRPr="0037485D" w:rsidRDefault="00763439" w:rsidP="007B2E3D">
            <w:pPr>
              <w:keepNext/>
              <w:keepLines/>
              <w:rPr>
                <w:rFonts w:ascii="Times New Roman" w:hAnsi="Times New Roman" w:cs="Times New Roman"/>
                <w:b/>
                <w:szCs w:val="24"/>
              </w:rPr>
            </w:pPr>
            <w:r w:rsidRPr="0037485D">
              <w:rPr>
                <w:rFonts w:ascii="Times New Roman" w:hAnsi="Times New Roman" w:cs="Times New Roman"/>
                <w:b/>
                <w:szCs w:val="24"/>
              </w:rPr>
              <w:t>Способ оценивания</w:t>
            </w:r>
          </w:p>
        </w:tc>
        <w:tc>
          <w:tcPr>
            <w:tcW w:w="1701" w:type="dxa"/>
          </w:tcPr>
          <w:p w:rsidR="00763439" w:rsidRPr="0037485D" w:rsidRDefault="00763439" w:rsidP="007B2E3D">
            <w:pPr>
              <w:keepNext/>
              <w:keepLines/>
              <w:rPr>
                <w:rFonts w:ascii="Times New Roman" w:hAnsi="Times New Roman" w:cs="Times New Roman"/>
                <w:b/>
                <w:szCs w:val="24"/>
              </w:rPr>
            </w:pPr>
            <w:r w:rsidRPr="0037485D">
              <w:rPr>
                <w:rFonts w:ascii="Times New Roman" w:hAnsi="Times New Roman" w:cs="Times New Roman"/>
                <w:b/>
                <w:szCs w:val="24"/>
              </w:rPr>
              <w:t>Выставляется незачет, если:</w:t>
            </w:r>
          </w:p>
        </w:tc>
        <w:tc>
          <w:tcPr>
            <w:tcW w:w="709" w:type="dxa"/>
          </w:tcPr>
          <w:p w:rsidR="00763439" w:rsidRPr="0037485D" w:rsidRDefault="00763439" w:rsidP="007B2E3D">
            <w:pPr>
              <w:keepNext/>
              <w:keepLines/>
              <w:rPr>
                <w:rFonts w:ascii="Times New Roman" w:hAnsi="Times New Roman" w:cs="Times New Roman"/>
                <w:b/>
                <w:szCs w:val="24"/>
              </w:rPr>
            </w:pPr>
            <w:r w:rsidRPr="0037485D">
              <w:rPr>
                <w:rFonts w:ascii="Times New Roman" w:hAnsi="Times New Roman" w:cs="Times New Roman"/>
                <w:b/>
                <w:szCs w:val="24"/>
              </w:rPr>
              <w:t>Вес</w:t>
            </w:r>
          </w:p>
        </w:tc>
        <w:tc>
          <w:tcPr>
            <w:tcW w:w="2268" w:type="dxa"/>
          </w:tcPr>
          <w:p w:rsidR="00763439" w:rsidRPr="0037485D" w:rsidRDefault="00763439" w:rsidP="007B2E3D">
            <w:pPr>
              <w:keepNext/>
              <w:keepLines/>
              <w:rPr>
                <w:rFonts w:ascii="Times New Roman" w:hAnsi="Times New Roman" w:cs="Times New Roman"/>
                <w:b/>
                <w:szCs w:val="24"/>
              </w:rPr>
            </w:pPr>
            <w:r w:rsidRPr="0037485D">
              <w:rPr>
                <w:rFonts w:ascii="Times New Roman" w:hAnsi="Times New Roman" w:cs="Times New Roman"/>
                <w:b/>
                <w:szCs w:val="24"/>
              </w:rPr>
              <w:t>Оценка снижается пропорционально отклонению и весу</w:t>
            </w:r>
          </w:p>
        </w:tc>
      </w:tr>
      <w:tr w:rsidR="00763439" w:rsidRPr="0037485D" w:rsidTr="007B2E3D">
        <w:tc>
          <w:tcPr>
            <w:tcW w:w="2802" w:type="dxa"/>
          </w:tcPr>
          <w:p w:rsidR="00763439" w:rsidRPr="0037485D" w:rsidRDefault="00763439" w:rsidP="007B2E3D">
            <w:pPr>
              <w:keepNext/>
              <w:keepLines/>
              <w:rPr>
                <w:rFonts w:ascii="Times New Roman" w:hAnsi="Times New Roman" w:cs="Times New Roman"/>
                <w:szCs w:val="24"/>
              </w:rPr>
            </w:pPr>
            <w:r w:rsidRPr="0037485D">
              <w:rPr>
                <w:rFonts w:ascii="Times New Roman" w:hAnsi="Times New Roman" w:cs="Times New Roman"/>
                <w:szCs w:val="24"/>
              </w:rPr>
              <w:t>Объем</w:t>
            </w:r>
          </w:p>
        </w:tc>
        <w:tc>
          <w:tcPr>
            <w:tcW w:w="1984" w:type="dxa"/>
          </w:tcPr>
          <w:p w:rsidR="00763439" w:rsidRPr="0037485D" w:rsidRDefault="00763439" w:rsidP="007B2E3D">
            <w:pPr>
              <w:keepNext/>
              <w:keepLines/>
              <w:rPr>
                <w:rFonts w:ascii="Times New Roman" w:hAnsi="Times New Roman" w:cs="Times New Roman"/>
                <w:szCs w:val="24"/>
              </w:rPr>
            </w:pPr>
            <w:r w:rsidRPr="0037485D">
              <w:rPr>
                <w:rFonts w:ascii="Times New Roman" w:hAnsi="Times New Roman" w:cs="Times New Roman"/>
                <w:szCs w:val="24"/>
              </w:rPr>
              <w:t>Кол-во знаков с пробелами</w:t>
            </w:r>
          </w:p>
        </w:tc>
        <w:tc>
          <w:tcPr>
            <w:tcW w:w="1701" w:type="dxa"/>
          </w:tcPr>
          <w:p w:rsidR="00763439" w:rsidRPr="0037485D" w:rsidRDefault="00763439" w:rsidP="007B2E3D">
            <w:pPr>
              <w:keepNext/>
              <w:keepLines/>
              <w:rPr>
                <w:rFonts w:ascii="Times New Roman" w:hAnsi="Times New Roman" w:cs="Times New Roman"/>
                <w:szCs w:val="24"/>
              </w:rPr>
            </w:pPr>
            <w:r w:rsidRPr="0037485D">
              <w:rPr>
                <w:rFonts w:ascii="Times New Roman" w:hAnsi="Times New Roman" w:cs="Times New Roman"/>
                <w:szCs w:val="24"/>
              </w:rPr>
              <w:t xml:space="preserve">&lt;20000 </w:t>
            </w:r>
          </w:p>
        </w:tc>
        <w:tc>
          <w:tcPr>
            <w:tcW w:w="709" w:type="dxa"/>
          </w:tcPr>
          <w:p w:rsidR="00763439" w:rsidRPr="0037485D" w:rsidRDefault="00763439" w:rsidP="007B2E3D">
            <w:pPr>
              <w:keepNext/>
              <w:keepLines/>
              <w:rPr>
                <w:rFonts w:ascii="Times New Roman" w:hAnsi="Times New Roman" w:cs="Times New Roman"/>
                <w:szCs w:val="24"/>
              </w:rPr>
            </w:pPr>
            <w:r w:rsidRPr="0037485D">
              <w:rPr>
                <w:rFonts w:ascii="Times New Roman" w:hAnsi="Times New Roman" w:cs="Times New Roman"/>
                <w:szCs w:val="24"/>
              </w:rPr>
              <w:t>10%</w:t>
            </w:r>
          </w:p>
        </w:tc>
        <w:tc>
          <w:tcPr>
            <w:tcW w:w="2268" w:type="dxa"/>
          </w:tcPr>
          <w:p w:rsidR="00763439" w:rsidRPr="0037485D" w:rsidRDefault="00763439" w:rsidP="007B2E3D">
            <w:pPr>
              <w:keepNext/>
              <w:keepLines/>
              <w:rPr>
                <w:rFonts w:ascii="Times New Roman" w:hAnsi="Times New Roman" w:cs="Times New Roman"/>
                <w:szCs w:val="24"/>
              </w:rPr>
            </w:pPr>
            <w:r w:rsidRPr="0037485D">
              <w:rPr>
                <w:rFonts w:ascii="Times New Roman" w:hAnsi="Times New Roman" w:cs="Times New Roman"/>
                <w:szCs w:val="24"/>
              </w:rPr>
              <w:t>От 2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37485D">
              <w:rPr>
                <w:rFonts w:ascii="Times New Roman" w:hAnsi="Times New Roman" w:cs="Times New Roman"/>
                <w:szCs w:val="24"/>
              </w:rPr>
              <w:t xml:space="preserve"> до 2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37485D">
              <w:rPr>
                <w:rFonts w:ascii="Times New Roman" w:hAnsi="Times New Roman" w:cs="Times New Roman"/>
                <w:szCs w:val="24"/>
              </w:rPr>
              <w:t xml:space="preserve"> тыс.</w:t>
            </w:r>
          </w:p>
        </w:tc>
      </w:tr>
      <w:tr w:rsidR="00763439" w:rsidRPr="0037485D" w:rsidTr="007B2E3D">
        <w:tc>
          <w:tcPr>
            <w:tcW w:w="2802" w:type="dxa"/>
          </w:tcPr>
          <w:p w:rsidR="00763439" w:rsidRPr="0037485D" w:rsidRDefault="00763439" w:rsidP="007B2E3D">
            <w:pPr>
              <w:keepNext/>
              <w:keepLines/>
              <w:rPr>
                <w:rFonts w:ascii="Times New Roman" w:hAnsi="Times New Roman" w:cs="Times New Roman"/>
                <w:szCs w:val="24"/>
              </w:rPr>
            </w:pPr>
            <w:r w:rsidRPr="0037485D">
              <w:rPr>
                <w:rFonts w:ascii="Times New Roman" w:hAnsi="Times New Roman" w:cs="Times New Roman"/>
                <w:szCs w:val="24"/>
              </w:rPr>
              <w:t>Отношение объема первой части к сумме объемов обеих частей</w:t>
            </w:r>
          </w:p>
        </w:tc>
        <w:tc>
          <w:tcPr>
            <w:tcW w:w="1984" w:type="dxa"/>
          </w:tcPr>
          <w:p w:rsidR="00763439" w:rsidRPr="0037485D" w:rsidRDefault="00763439" w:rsidP="007B2E3D">
            <w:pPr>
              <w:keepNext/>
              <w:keepLines/>
              <w:rPr>
                <w:rFonts w:ascii="Times New Roman" w:hAnsi="Times New Roman" w:cs="Times New Roman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4"/>
                      </w:rPr>
                      <m:t>1 часть*100%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4"/>
                      </w:rPr>
                      <m:t>1 часть+ 2 часть</m:t>
                    </m:r>
                  </m:den>
                </m:f>
              </m:oMath>
            </m:oMathPara>
          </w:p>
        </w:tc>
        <w:tc>
          <w:tcPr>
            <w:tcW w:w="1701" w:type="dxa"/>
          </w:tcPr>
          <w:p w:rsidR="00763439" w:rsidRPr="0037485D" w:rsidRDefault="00763439" w:rsidP="007B2E3D">
            <w:pPr>
              <w:keepNext/>
              <w:keepLines/>
              <w:rPr>
                <w:rFonts w:ascii="Times New Roman" w:hAnsi="Times New Roman" w:cs="Times New Roman"/>
                <w:szCs w:val="24"/>
                <w:lang w:val="en-US"/>
              </w:rPr>
            </w:pPr>
            <w:r w:rsidRPr="0037485D">
              <w:rPr>
                <w:rFonts w:ascii="Times New Roman" w:hAnsi="Times New Roman" w:cs="Times New Roman"/>
                <w:szCs w:val="24"/>
              </w:rPr>
              <w:t>&gt;45%</w:t>
            </w:r>
          </w:p>
        </w:tc>
        <w:tc>
          <w:tcPr>
            <w:tcW w:w="709" w:type="dxa"/>
          </w:tcPr>
          <w:p w:rsidR="00763439" w:rsidRPr="0037485D" w:rsidRDefault="00763439" w:rsidP="007B2E3D">
            <w:pPr>
              <w:keepNext/>
              <w:keepLines/>
              <w:rPr>
                <w:rFonts w:ascii="Times New Roman" w:hAnsi="Times New Roman" w:cs="Times New Roman"/>
                <w:szCs w:val="24"/>
              </w:rPr>
            </w:pPr>
            <w:r w:rsidRPr="0037485D">
              <w:rPr>
                <w:rFonts w:ascii="Times New Roman" w:hAnsi="Times New Roman" w:cs="Times New Roman"/>
                <w:szCs w:val="24"/>
              </w:rPr>
              <w:t>10%</w:t>
            </w:r>
          </w:p>
        </w:tc>
        <w:tc>
          <w:tcPr>
            <w:tcW w:w="2268" w:type="dxa"/>
          </w:tcPr>
          <w:p w:rsidR="00763439" w:rsidRPr="0037485D" w:rsidRDefault="00763439" w:rsidP="007B2E3D">
            <w:pPr>
              <w:keepNext/>
              <w:keepLines/>
              <w:rPr>
                <w:rFonts w:ascii="Times New Roman" w:hAnsi="Times New Roman" w:cs="Times New Roman"/>
                <w:szCs w:val="24"/>
              </w:rPr>
            </w:pPr>
            <w:r w:rsidRPr="0037485D">
              <w:rPr>
                <w:rFonts w:ascii="Times New Roman" w:hAnsi="Times New Roman" w:cs="Times New Roman"/>
                <w:szCs w:val="24"/>
              </w:rPr>
              <w:t>От 35% до 45%</w:t>
            </w:r>
          </w:p>
        </w:tc>
      </w:tr>
      <w:tr w:rsidR="00763439" w:rsidRPr="0037485D" w:rsidTr="007B2E3D">
        <w:tc>
          <w:tcPr>
            <w:tcW w:w="2802" w:type="dxa"/>
          </w:tcPr>
          <w:p w:rsidR="00763439" w:rsidRPr="0037485D" w:rsidRDefault="00763439" w:rsidP="007B2E3D">
            <w:pPr>
              <w:keepNext/>
              <w:keepLines/>
              <w:rPr>
                <w:rFonts w:ascii="Times New Roman" w:hAnsi="Times New Roman" w:cs="Times New Roman"/>
                <w:szCs w:val="24"/>
              </w:rPr>
            </w:pPr>
            <w:r w:rsidRPr="0037485D">
              <w:rPr>
                <w:rFonts w:ascii="Times New Roman" w:hAnsi="Times New Roman" w:cs="Times New Roman"/>
                <w:szCs w:val="24"/>
              </w:rPr>
              <w:t>Процент заимствований</w:t>
            </w:r>
          </w:p>
        </w:tc>
        <w:tc>
          <w:tcPr>
            <w:tcW w:w="1984" w:type="dxa"/>
          </w:tcPr>
          <w:p w:rsidR="00763439" w:rsidRPr="0037485D" w:rsidRDefault="00763439" w:rsidP="007B2E3D">
            <w:pPr>
              <w:keepNext/>
              <w:keepLines/>
              <w:rPr>
                <w:rFonts w:ascii="Times New Roman" w:hAnsi="Times New Roman" w:cs="Times New Roman"/>
                <w:szCs w:val="24"/>
                <w:lang w:val="en-US"/>
              </w:rPr>
            </w:pPr>
            <w:r w:rsidRPr="0037485D">
              <w:rPr>
                <w:rFonts w:ascii="Times New Roman" w:hAnsi="Times New Roman" w:cs="Times New Roman"/>
                <w:szCs w:val="24"/>
              </w:rPr>
              <w:t xml:space="preserve">Отчет </w:t>
            </w:r>
            <w:proofErr w:type="spellStart"/>
            <w:r w:rsidRPr="0037485D">
              <w:rPr>
                <w:rFonts w:ascii="Times New Roman" w:hAnsi="Times New Roman" w:cs="Times New Roman"/>
                <w:szCs w:val="24"/>
              </w:rPr>
              <w:t>SafeAssign</w:t>
            </w:r>
            <w:proofErr w:type="spellEnd"/>
          </w:p>
        </w:tc>
        <w:tc>
          <w:tcPr>
            <w:tcW w:w="1701" w:type="dxa"/>
          </w:tcPr>
          <w:p w:rsidR="00763439" w:rsidRPr="0037485D" w:rsidRDefault="00763439" w:rsidP="007B2E3D">
            <w:pPr>
              <w:keepNext/>
              <w:keepLines/>
              <w:rPr>
                <w:rFonts w:ascii="Times New Roman" w:hAnsi="Times New Roman" w:cs="Times New Roman"/>
                <w:szCs w:val="24"/>
                <w:lang w:val="en-US"/>
              </w:rPr>
            </w:pPr>
            <w:r w:rsidRPr="0037485D">
              <w:rPr>
                <w:rFonts w:ascii="Times New Roman" w:hAnsi="Times New Roman" w:cs="Times New Roman"/>
                <w:szCs w:val="24"/>
                <w:lang w:val="en-US"/>
              </w:rPr>
              <w:t>&gt;50%</w:t>
            </w:r>
          </w:p>
        </w:tc>
        <w:tc>
          <w:tcPr>
            <w:tcW w:w="709" w:type="dxa"/>
          </w:tcPr>
          <w:p w:rsidR="00763439" w:rsidRPr="0037485D" w:rsidRDefault="00763439" w:rsidP="007B2E3D">
            <w:pPr>
              <w:keepNext/>
              <w:keepLines/>
              <w:rPr>
                <w:rFonts w:ascii="Times New Roman" w:hAnsi="Times New Roman" w:cs="Times New Roman"/>
                <w:szCs w:val="24"/>
              </w:rPr>
            </w:pPr>
            <w:r w:rsidRPr="0037485D">
              <w:rPr>
                <w:rFonts w:ascii="Times New Roman" w:hAnsi="Times New Roman" w:cs="Times New Roman"/>
                <w:szCs w:val="24"/>
              </w:rPr>
              <w:t>10%</w:t>
            </w:r>
          </w:p>
        </w:tc>
        <w:tc>
          <w:tcPr>
            <w:tcW w:w="2268" w:type="dxa"/>
          </w:tcPr>
          <w:p w:rsidR="00763439" w:rsidRPr="0037485D" w:rsidRDefault="00763439" w:rsidP="007B2E3D">
            <w:pPr>
              <w:keepNext/>
              <w:keepLines/>
              <w:rPr>
                <w:rFonts w:ascii="Times New Roman" w:hAnsi="Times New Roman" w:cs="Times New Roman"/>
                <w:szCs w:val="24"/>
              </w:rPr>
            </w:pPr>
            <w:r w:rsidRPr="0037485D">
              <w:rPr>
                <w:rFonts w:ascii="Times New Roman" w:hAnsi="Times New Roman" w:cs="Times New Roman"/>
                <w:szCs w:val="24"/>
              </w:rPr>
              <w:t>От 30% до 50%</w:t>
            </w:r>
          </w:p>
        </w:tc>
      </w:tr>
      <w:tr w:rsidR="00763439" w:rsidRPr="0037485D" w:rsidTr="007B2E3D">
        <w:tc>
          <w:tcPr>
            <w:tcW w:w="2802" w:type="dxa"/>
          </w:tcPr>
          <w:p w:rsidR="00763439" w:rsidRPr="0037485D" w:rsidRDefault="00763439" w:rsidP="007B2E3D">
            <w:pPr>
              <w:keepNext/>
              <w:keepLines/>
              <w:rPr>
                <w:rFonts w:ascii="Times New Roman" w:hAnsi="Times New Roman" w:cs="Times New Roman"/>
                <w:szCs w:val="24"/>
              </w:rPr>
            </w:pPr>
            <w:r w:rsidRPr="0037485D">
              <w:rPr>
                <w:rFonts w:ascii="Times New Roman" w:hAnsi="Times New Roman" w:cs="Times New Roman"/>
                <w:szCs w:val="24"/>
              </w:rPr>
              <w:t>Оформление</w:t>
            </w:r>
          </w:p>
        </w:tc>
        <w:tc>
          <w:tcPr>
            <w:tcW w:w="1984" w:type="dxa"/>
          </w:tcPr>
          <w:p w:rsidR="00763439" w:rsidRPr="0037485D" w:rsidRDefault="00763439" w:rsidP="007B2E3D">
            <w:pPr>
              <w:keepNext/>
              <w:keepLines/>
              <w:rPr>
                <w:rFonts w:ascii="Times New Roman" w:hAnsi="Times New Roman" w:cs="Times New Roman"/>
                <w:szCs w:val="24"/>
              </w:rPr>
            </w:pPr>
            <w:r w:rsidRPr="0037485D">
              <w:rPr>
                <w:rFonts w:ascii="Times New Roman" w:hAnsi="Times New Roman" w:cs="Times New Roman"/>
                <w:szCs w:val="24"/>
              </w:rPr>
              <w:t>Оценка по 10 бальной шкале</w:t>
            </w:r>
          </w:p>
        </w:tc>
        <w:tc>
          <w:tcPr>
            <w:tcW w:w="1701" w:type="dxa"/>
          </w:tcPr>
          <w:p w:rsidR="00763439" w:rsidRPr="0037485D" w:rsidRDefault="00763439" w:rsidP="007B2E3D">
            <w:pPr>
              <w:keepNext/>
              <w:keepLines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1-2 </w:t>
            </w:r>
            <w:r>
              <w:rPr>
                <w:rFonts w:ascii="Times New Roman" w:hAnsi="Times New Roman" w:cs="Times New Roman"/>
                <w:szCs w:val="24"/>
              </w:rPr>
              <w:t>балла</w:t>
            </w:r>
          </w:p>
        </w:tc>
        <w:tc>
          <w:tcPr>
            <w:tcW w:w="709" w:type="dxa"/>
          </w:tcPr>
          <w:p w:rsidR="00763439" w:rsidRPr="0037485D" w:rsidRDefault="00763439" w:rsidP="007B2E3D">
            <w:pPr>
              <w:keepNext/>
              <w:keepLines/>
              <w:rPr>
                <w:rFonts w:ascii="Times New Roman" w:hAnsi="Times New Roman" w:cs="Times New Roman"/>
                <w:szCs w:val="24"/>
              </w:rPr>
            </w:pPr>
            <w:r w:rsidRPr="0037485D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37485D">
              <w:rPr>
                <w:rFonts w:ascii="Times New Roman" w:hAnsi="Times New Roman" w:cs="Times New Roman"/>
                <w:szCs w:val="24"/>
              </w:rPr>
              <w:t>0%</w:t>
            </w:r>
          </w:p>
        </w:tc>
        <w:tc>
          <w:tcPr>
            <w:tcW w:w="2268" w:type="dxa"/>
          </w:tcPr>
          <w:p w:rsidR="00763439" w:rsidRPr="0037485D" w:rsidRDefault="00763439" w:rsidP="007B2E3D">
            <w:pPr>
              <w:keepNext/>
              <w:keepLines/>
              <w:rPr>
                <w:rFonts w:ascii="Times New Roman" w:hAnsi="Times New Roman" w:cs="Times New Roman"/>
                <w:szCs w:val="24"/>
              </w:rPr>
            </w:pPr>
            <w:r w:rsidRPr="0037485D">
              <w:rPr>
                <w:rFonts w:ascii="Times New Roman" w:hAnsi="Times New Roman" w:cs="Times New Roman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37485D">
              <w:rPr>
                <w:rFonts w:ascii="Times New Roman" w:hAnsi="Times New Roman" w:cs="Times New Roman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</w:tbl>
    <w:p w:rsidR="00763439" w:rsidRPr="0037485D" w:rsidRDefault="00763439" w:rsidP="0076343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63439" w:rsidRPr="0037485D" w:rsidRDefault="00763439" w:rsidP="007634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3"/>
        <w:gridCol w:w="851"/>
      </w:tblGrid>
      <w:tr w:rsidR="00763439" w:rsidRPr="0037485D" w:rsidTr="007B2E3D">
        <w:tc>
          <w:tcPr>
            <w:tcW w:w="8613" w:type="dxa"/>
          </w:tcPr>
          <w:p w:rsidR="00763439" w:rsidRPr="0037485D" w:rsidRDefault="00763439" w:rsidP="007B2E3D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5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Содержательные критерии (выставляется оценка по 10 бальной шкале)</w:t>
            </w:r>
          </w:p>
        </w:tc>
        <w:tc>
          <w:tcPr>
            <w:tcW w:w="851" w:type="dxa"/>
          </w:tcPr>
          <w:p w:rsidR="00763439" w:rsidRPr="0037485D" w:rsidRDefault="00763439" w:rsidP="007B2E3D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5D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</w:tr>
      <w:tr w:rsidR="00763439" w:rsidRPr="0037485D" w:rsidTr="007B2E3D">
        <w:tc>
          <w:tcPr>
            <w:tcW w:w="8613" w:type="dxa"/>
          </w:tcPr>
          <w:p w:rsidR="00763439" w:rsidRPr="0037485D" w:rsidRDefault="00763439" w:rsidP="007B2E3D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7485D">
              <w:rPr>
                <w:rFonts w:ascii="Times New Roman" w:hAnsi="Times New Roman" w:cs="Times New Roman"/>
                <w:sz w:val="24"/>
                <w:szCs w:val="24"/>
              </w:rPr>
              <w:t>Полнота и содержание написанного отчета (наличие всех разделов отчета в соответствии с требованиями, указанными в рабочей программе дисциплины</w:t>
            </w:r>
            <w:proofErr w:type="gramStart"/>
            <w:r w:rsidRPr="0037485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374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63439" w:rsidRPr="0037485D" w:rsidRDefault="00763439" w:rsidP="007B2E3D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7485D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763439" w:rsidTr="007B2E3D">
        <w:tc>
          <w:tcPr>
            <w:tcW w:w="8613" w:type="dxa"/>
          </w:tcPr>
          <w:p w:rsidR="00763439" w:rsidRPr="0037485D" w:rsidRDefault="00763439" w:rsidP="007B2E3D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7485D">
              <w:rPr>
                <w:rFonts w:ascii="Times New Roman" w:hAnsi="Times New Roman" w:cs="Times New Roman"/>
                <w:sz w:val="24"/>
                <w:szCs w:val="24"/>
              </w:rPr>
              <w:t>Качество выводов (способность сформулировать значимость результатов, полученных при прохождении практики, для формирования профессиональных компетенций).</w:t>
            </w:r>
          </w:p>
        </w:tc>
        <w:tc>
          <w:tcPr>
            <w:tcW w:w="851" w:type="dxa"/>
          </w:tcPr>
          <w:p w:rsidR="00763439" w:rsidRPr="0037485D" w:rsidRDefault="00763439" w:rsidP="007B2E3D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7485D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</w:tbl>
    <w:p w:rsidR="00763439" w:rsidRDefault="00763439" w:rsidP="007634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3439" w:rsidRPr="003F464B" w:rsidRDefault="00763439" w:rsidP="007634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была обнаружена попытка искусственного увеличения объема текста (путем добавления пробелов, спрятанного текста, не имеющего отношения к отчету и т.п.), то при приведении отчета в соответствие с требованиями оценка студента не может быть выше, чем D</w:t>
      </w:r>
      <w:r w:rsidRPr="003F46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439" w:rsidRPr="00704756" w:rsidRDefault="00763439" w:rsidP="007634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3439" w:rsidRPr="00704756" w:rsidRDefault="00763439" w:rsidP="007634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3439" w:rsidRPr="00763439" w:rsidRDefault="00763439" w:rsidP="007634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34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Содержание отчета о </w:t>
      </w:r>
      <w:r w:rsidRPr="00763439">
        <w:rPr>
          <w:rFonts w:ascii="Times New Roman" w:hAnsi="Times New Roman" w:cs="Times New Roman"/>
          <w:b/>
          <w:color w:val="000000"/>
          <w:sz w:val="24"/>
          <w:szCs w:val="24"/>
        </w:rPr>
        <w:t>практике</w:t>
      </w:r>
    </w:p>
    <w:p w:rsidR="00763439" w:rsidRPr="007A2BA9" w:rsidRDefault="00763439" w:rsidP="007634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63439" w:rsidRPr="007A2BA9" w:rsidRDefault="00763439" w:rsidP="007634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B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Часть 1.</w:t>
      </w:r>
      <w:r w:rsidRPr="007A2BA9">
        <w:rPr>
          <w:rFonts w:ascii="Times New Roman" w:hAnsi="Times New Roman" w:cs="Times New Roman"/>
          <w:color w:val="000000"/>
          <w:sz w:val="24"/>
          <w:szCs w:val="24"/>
        </w:rPr>
        <w:t xml:space="preserve"> Общая характеристика организации и отрасли (около 30% от общего объема отчета)</w:t>
      </w:r>
    </w:p>
    <w:p w:rsidR="00763439" w:rsidRPr="007A2BA9" w:rsidRDefault="00763439" w:rsidP="007634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BA9">
        <w:rPr>
          <w:rFonts w:ascii="Times New Roman" w:hAnsi="Times New Roman" w:cs="Times New Roman"/>
          <w:color w:val="000000"/>
          <w:sz w:val="24"/>
          <w:szCs w:val="24"/>
        </w:rPr>
        <w:t>1. Общая характеристика организации (название, организационно-правовая форма, направления и виды деятельности, основные финансовые показатели)</w:t>
      </w:r>
    </w:p>
    <w:p w:rsidR="00763439" w:rsidRDefault="00763439" w:rsidP="007634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BA9">
        <w:rPr>
          <w:rFonts w:ascii="Times New Roman" w:hAnsi="Times New Roman" w:cs="Times New Roman"/>
          <w:color w:val="000000"/>
          <w:sz w:val="24"/>
          <w:szCs w:val="24"/>
        </w:rPr>
        <w:t>2. Характеристика отрасли, в которой функционирует организация, анализ внешней среды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конкурентное положение компании</w:t>
      </w:r>
    </w:p>
    <w:p w:rsidR="00763439" w:rsidRPr="007A2BA9" w:rsidRDefault="00763439" w:rsidP="007634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BA9">
        <w:rPr>
          <w:rFonts w:ascii="Times New Roman" w:hAnsi="Times New Roman" w:cs="Times New Roman"/>
          <w:color w:val="000000"/>
          <w:sz w:val="24"/>
          <w:szCs w:val="24"/>
        </w:rPr>
        <w:t>3. Организационная структура компании, общая характеристика органов управления</w:t>
      </w:r>
    </w:p>
    <w:p w:rsidR="00763439" w:rsidRPr="007A2BA9" w:rsidRDefault="00763439" w:rsidP="007634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BA9">
        <w:rPr>
          <w:rFonts w:ascii="Times New Roman" w:hAnsi="Times New Roman" w:cs="Times New Roman"/>
          <w:color w:val="000000"/>
          <w:sz w:val="24"/>
          <w:szCs w:val="24"/>
        </w:rPr>
        <w:t>4. Краткая характеристика стратегии компании.</w:t>
      </w:r>
    </w:p>
    <w:p w:rsidR="00763439" w:rsidRPr="007A2BA9" w:rsidRDefault="00763439" w:rsidP="007634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3439" w:rsidRPr="007A2BA9" w:rsidRDefault="00763439" w:rsidP="007634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B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Часть 2. </w:t>
      </w:r>
      <w:r w:rsidRPr="007A2BA9">
        <w:rPr>
          <w:rFonts w:ascii="Times New Roman" w:hAnsi="Times New Roman" w:cs="Times New Roman"/>
          <w:color w:val="000000"/>
          <w:sz w:val="24"/>
          <w:szCs w:val="24"/>
        </w:rPr>
        <w:t>Содержание производственной практики (около 70% от общего объема отчета)</w:t>
      </w:r>
    </w:p>
    <w:p w:rsidR="00763439" w:rsidRPr="007A2BA9" w:rsidRDefault="00763439" w:rsidP="007634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BA9">
        <w:rPr>
          <w:rFonts w:ascii="Times New Roman" w:hAnsi="Times New Roman" w:cs="Times New Roman"/>
          <w:color w:val="000000"/>
          <w:sz w:val="24"/>
          <w:szCs w:val="24"/>
        </w:rPr>
        <w:t>1. Описание подразделения компании, в котором проходила практика</w:t>
      </w:r>
    </w:p>
    <w:p w:rsidR="00763439" w:rsidRPr="007A2BA9" w:rsidRDefault="00763439" w:rsidP="007634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BA9">
        <w:rPr>
          <w:rFonts w:ascii="Times New Roman" w:hAnsi="Times New Roman" w:cs="Times New Roman"/>
          <w:color w:val="000000"/>
          <w:sz w:val="24"/>
          <w:szCs w:val="24"/>
        </w:rPr>
        <w:t>2. Основные задачи практики, поставленные руководителем практики в компании</w:t>
      </w:r>
    </w:p>
    <w:p w:rsidR="00763439" w:rsidRPr="007A2BA9" w:rsidRDefault="00763439" w:rsidP="007634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BA9">
        <w:rPr>
          <w:rFonts w:ascii="Times New Roman" w:hAnsi="Times New Roman" w:cs="Times New Roman"/>
          <w:color w:val="000000"/>
          <w:sz w:val="24"/>
          <w:szCs w:val="24"/>
        </w:rPr>
        <w:t>3. Круг обязанностей во время прохождения практики (конкретная деятельность с указанием частоты выполнения тех или иных обязанностей, форм отчетности, критерием оценки работы)</w:t>
      </w:r>
    </w:p>
    <w:p w:rsidR="00763439" w:rsidRPr="007A2BA9" w:rsidRDefault="00763439" w:rsidP="007634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BA9">
        <w:rPr>
          <w:rFonts w:ascii="Times New Roman" w:hAnsi="Times New Roman" w:cs="Times New Roman"/>
          <w:color w:val="000000"/>
          <w:sz w:val="24"/>
          <w:szCs w:val="24"/>
        </w:rPr>
        <w:t xml:space="preserve">4. Анализ деятельности подразделения, выявление основных проблем и предложение путей их решения. </w:t>
      </w:r>
    </w:p>
    <w:p w:rsidR="00763439" w:rsidRPr="007A2BA9" w:rsidRDefault="00763439" w:rsidP="007634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BA9">
        <w:rPr>
          <w:rFonts w:ascii="Times New Roman" w:hAnsi="Times New Roman" w:cs="Times New Roman"/>
          <w:color w:val="000000"/>
          <w:sz w:val="24"/>
          <w:szCs w:val="24"/>
        </w:rPr>
        <w:t>5. Результаты прохождения практики, их анализ на основе применения компетенций, полученных в результате изучения учебных дисциплин и прохождения производственной практики-1; приобретенные в процессе практики знания, умения, навыки.</w:t>
      </w:r>
    </w:p>
    <w:p w:rsidR="00763439" w:rsidRDefault="00763439" w:rsidP="007634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3439" w:rsidRDefault="00763439" w:rsidP="007634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3439" w:rsidRDefault="00763439" w:rsidP="007634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3439" w:rsidRDefault="00763439" w:rsidP="0076343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2B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Рекомендуемая форма отчета о практике</w:t>
      </w:r>
    </w:p>
    <w:p w:rsidR="00763439" w:rsidRPr="008B2BA4" w:rsidRDefault="00763439" w:rsidP="0076343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763439" w:rsidRPr="008B2BA4" w:rsidRDefault="00763439" w:rsidP="007634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Титульный лист.</w:t>
      </w:r>
    </w:p>
    <w:p w:rsidR="00763439" w:rsidRPr="008B2BA4" w:rsidRDefault="00763439" w:rsidP="007634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B2BA4">
        <w:rPr>
          <w:rFonts w:ascii="Times New Roman" w:hAnsi="Times New Roman" w:cs="Times New Roman"/>
          <w:sz w:val="24"/>
          <w:szCs w:val="24"/>
        </w:rPr>
        <w:t>. Содержание отчета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3439" w:rsidRPr="008B2BA4" w:rsidRDefault="00763439" w:rsidP="007634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Введение.</w:t>
      </w:r>
    </w:p>
    <w:p w:rsidR="00763439" w:rsidRPr="008B2BA4" w:rsidRDefault="00763439" w:rsidP="007634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B2BA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Основные результаты практики.</w:t>
      </w:r>
    </w:p>
    <w:p w:rsidR="00763439" w:rsidRPr="008B2BA4" w:rsidRDefault="00763439" w:rsidP="007634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B2BA4">
        <w:rPr>
          <w:rFonts w:ascii="Times New Roman" w:hAnsi="Times New Roman" w:cs="Times New Roman"/>
          <w:sz w:val="24"/>
          <w:szCs w:val="24"/>
        </w:rPr>
        <w:t>. Заключение (основные выводы и предложения)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3439" w:rsidRPr="008B2BA4" w:rsidRDefault="00763439" w:rsidP="007634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B2BA4">
        <w:rPr>
          <w:rFonts w:ascii="Times New Roman" w:hAnsi="Times New Roman" w:cs="Times New Roman"/>
          <w:sz w:val="24"/>
          <w:szCs w:val="24"/>
        </w:rPr>
        <w:t>. Список использованных литературных источников и информационных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3439" w:rsidRPr="00704756" w:rsidRDefault="00763439" w:rsidP="007634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8B2BA4">
        <w:rPr>
          <w:rFonts w:ascii="Times New Roman" w:hAnsi="Times New Roman" w:cs="Times New Roman"/>
          <w:sz w:val="24"/>
          <w:szCs w:val="24"/>
        </w:rPr>
        <w:t>Приложения (индивидуальное задание на производственную практику,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BA4">
        <w:rPr>
          <w:rFonts w:ascii="Times New Roman" w:hAnsi="Times New Roman" w:cs="Times New Roman"/>
          <w:sz w:val="24"/>
          <w:szCs w:val="24"/>
        </w:rPr>
        <w:t>календарный график выполнения работ, дополнительные таблицы, рисунки,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BA4">
        <w:rPr>
          <w:rFonts w:ascii="Times New Roman" w:hAnsi="Times New Roman" w:cs="Times New Roman"/>
          <w:sz w:val="24"/>
          <w:szCs w:val="24"/>
        </w:rPr>
        <w:t>графики</w:t>
      </w:r>
      <w:r>
        <w:rPr>
          <w:rFonts w:ascii="Times New Roman" w:hAnsi="Times New Roman" w:cs="Times New Roman"/>
          <w:sz w:val="24"/>
          <w:szCs w:val="24"/>
        </w:rPr>
        <w:t>, отзыв представителя организации</w:t>
      </w:r>
      <w:r w:rsidRPr="008B2BA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5232" w:rsidRDefault="00985232"/>
    <w:sectPr w:rsidR="0098523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575C4"/>
    <w:multiLevelType w:val="hybridMultilevel"/>
    <w:tmpl w:val="69DC9364"/>
    <w:lvl w:ilvl="0" w:tplc="60449974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BA77A9F"/>
    <w:multiLevelType w:val="multilevel"/>
    <w:tmpl w:val="540479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8" w:hanging="880"/>
      </w:pPr>
      <w:rPr>
        <w:rFonts w:hint="default"/>
        <w:b/>
        <w:i w:val="0"/>
        <w:color w:val="auto"/>
        <w:sz w:val="24"/>
      </w:rPr>
    </w:lvl>
    <w:lvl w:ilvl="2">
      <w:start w:val="3"/>
      <w:numFmt w:val="decimal"/>
      <w:isLgl/>
      <w:lvlText w:val="%1.%2.%3."/>
      <w:lvlJc w:val="left"/>
      <w:pPr>
        <w:ind w:left="1588" w:hanging="880"/>
      </w:pPr>
      <w:rPr>
        <w:rFonts w:hint="default"/>
        <w:b/>
        <w:i w:val="0"/>
        <w:color w:val="auto"/>
        <w:sz w:val="24"/>
      </w:rPr>
    </w:lvl>
    <w:lvl w:ilvl="3">
      <w:start w:val="3"/>
      <w:numFmt w:val="decimal"/>
      <w:isLgl/>
      <w:lvlText w:val="%1.%2.%3.%4."/>
      <w:lvlJc w:val="left"/>
      <w:pPr>
        <w:ind w:left="1588" w:hanging="880"/>
      </w:pPr>
      <w:rPr>
        <w:rFonts w:hint="default"/>
        <w:b/>
        <w:i w:val="0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  <w:i w:val="0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/>
        <w:i w:val="0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  <w:b/>
        <w:i w:val="0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/>
        <w:i w:val="0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b/>
        <w:i w:val="0"/>
        <w:color w:val="auto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39"/>
    <w:rsid w:val="00763439"/>
    <w:rsid w:val="0098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3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763439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763439"/>
  </w:style>
  <w:style w:type="paragraph" w:styleId="a6">
    <w:name w:val="Balloon Text"/>
    <w:basedOn w:val="a"/>
    <w:link w:val="a7"/>
    <w:uiPriority w:val="99"/>
    <w:semiHidden/>
    <w:unhideWhenUsed/>
    <w:rsid w:val="007634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3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3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763439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763439"/>
  </w:style>
  <w:style w:type="paragraph" w:styleId="a6">
    <w:name w:val="Balloon Text"/>
    <w:basedOn w:val="a"/>
    <w:link w:val="a7"/>
    <w:uiPriority w:val="99"/>
    <w:semiHidden/>
    <w:unhideWhenUsed/>
    <w:rsid w:val="007634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3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Gsom</dc:creator>
  <cp:lastModifiedBy>Gsom</cp:lastModifiedBy>
  <cp:revision>1</cp:revision>
  <dcterms:created xsi:type="dcterms:W3CDTF">2018-04-28T18:18:00Z</dcterms:created>
  <dcterms:modified xsi:type="dcterms:W3CDTF">2018-04-28T18:21:00Z</dcterms:modified>
</cp:coreProperties>
</file>