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E58BA" w:rsidR="001C3D06" w:rsidP="00787DB7" w:rsidRDefault="001C3D06" w14:paraId="6CE15550" w14:textId="745520C3">
      <w:pPr>
        <w:shd w:val="clear" w:color="auto" w:fill="FFFFFF"/>
        <w:textAlignment w:val="baseline"/>
        <w:outlineLvl w:val="0"/>
        <w:rPr>
          <w:rFonts w:ascii="Times New Roman" w:hAnsi="Times New Roman"/>
          <w:b/>
          <w:color w:val="243144"/>
          <w:sz w:val="60"/>
          <w:szCs w:val="60"/>
        </w:rPr>
      </w:pPr>
    </w:p>
    <w:p w:rsidRPr="00550CED" w:rsidR="00A161A3" w:rsidP="065B2A06" w:rsidRDefault="00550CED" w14:paraId="7746C557" w14:textId="6F8AF8A9">
      <w:pPr>
        <w:shd w:val="clear" w:color="auto" w:fill="FFFFFF" w:themeFill="background1"/>
        <w:jc w:val="center"/>
        <w:textAlignment w:val="baseline"/>
        <w:outlineLvl w:val="0"/>
        <w:rPr>
          <w:rStyle w:val="Hyperlink"/>
          <w:rFonts w:ascii="Times New Roman" w:hAnsi="Times New Roman"/>
          <w:b/>
          <w:bCs/>
          <w:sz w:val="48"/>
          <w:szCs w:val="48"/>
          <w:lang w:val="en-US"/>
        </w:rPr>
      </w:pPr>
      <w:r>
        <w:rPr>
          <w:rFonts w:ascii="Times New Roman" w:hAnsi="Times New Roman"/>
          <w:b/>
          <w:bCs/>
          <w:color w:val="243144"/>
          <w:sz w:val="48"/>
          <w:szCs w:val="48"/>
          <w:lang w:val="en-US"/>
        </w:rPr>
        <w:fldChar w:fldCharType="begin"/>
      </w:r>
      <w:r>
        <w:rPr>
          <w:rFonts w:ascii="Times New Roman" w:hAnsi="Times New Roman"/>
          <w:b/>
          <w:bCs/>
          <w:color w:val="243144"/>
          <w:sz w:val="48"/>
          <w:szCs w:val="48"/>
          <w:lang w:val="en-US"/>
        </w:rPr>
        <w:instrText xml:space="preserve"> HYPERLINK "https://teams.microsoft.com/l/channel/19%3a33618478e1e940d0bfb155c8f71e018c%40thread.tacv2/Business%2520Strategy%2520sessions?groupId=15b825df-290f-4c37-b9ef-d735477090fb&amp;tenantId=dfe014b9-885d-4e4a-8eb4-597464b165c5" </w:instrText>
      </w:r>
      <w:r>
        <w:rPr>
          <w:rFonts w:ascii="Times New Roman" w:hAnsi="Times New Roman"/>
          <w:b/>
          <w:bCs/>
          <w:color w:val="243144"/>
          <w:sz w:val="48"/>
          <w:szCs w:val="48"/>
          <w:lang w:val="en-US"/>
        </w:rPr>
        <w:fldChar w:fldCharType="separate"/>
      </w:r>
      <w:r w:rsidRPr="00550CED" w:rsidR="000A1392">
        <w:rPr>
          <w:rStyle w:val="Hyperlink"/>
          <w:rFonts w:ascii="Times New Roman" w:hAnsi="Times New Roman"/>
          <w:b/>
          <w:bCs/>
          <w:sz w:val="48"/>
          <w:szCs w:val="48"/>
          <w:lang w:val="en-US"/>
        </w:rPr>
        <w:t xml:space="preserve">Track </w:t>
      </w:r>
      <w:r w:rsidRPr="00550CED" w:rsidR="70D8BA93">
        <w:rPr>
          <w:rStyle w:val="Hyperlink"/>
          <w:rFonts w:ascii="Times New Roman" w:hAnsi="Times New Roman"/>
          <w:b/>
          <w:bCs/>
          <w:sz w:val="48"/>
          <w:szCs w:val="48"/>
          <w:lang w:val="en-US"/>
        </w:rPr>
        <w:t>“</w:t>
      </w:r>
      <w:r w:rsidRPr="00550CED" w:rsidR="41986757">
        <w:rPr>
          <w:rStyle w:val="Hyperlink"/>
          <w:rFonts w:ascii="Times New Roman" w:hAnsi="Times New Roman"/>
          <w:b/>
          <w:bCs/>
          <w:sz w:val="48"/>
          <w:szCs w:val="48"/>
          <w:lang w:val="en-US"/>
        </w:rPr>
        <w:t xml:space="preserve">Business Strategy </w:t>
      </w:r>
    </w:p>
    <w:p w:rsidRPr="00550CED" w:rsidR="00A161A3" w:rsidP="065B2A06" w:rsidRDefault="41986757" w14:paraId="287AB13D" w14:textId="2A65ADBA">
      <w:pPr>
        <w:shd w:val="clear" w:color="auto" w:fill="FFFFFF" w:themeFill="background1"/>
        <w:jc w:val="center"/>
        <w:textAlignment w:val="baseline"/>
        <w:outlineLvl w:val="0"/>
        <w:rPr>
          <w:rStyle w:val="Hyperlink"/>
          <w:rFonts w:ascii="Times New Roman" w:hAnsi="Times New Roman"/>
          <w:b/>
          <w:bCs/>
          <w:sz w:val="48"/>
          <w:szCs w:val="48"/>
          <w:lang w:val="en-US"/>
        </w:rPr>
      </w:pPr>
      <w:r w:rsidRPr="00550CED">
        <w:rPr>
          <w:rStyle w:val="Hyperlink"/>
          <w:rFonts w:ascii="Times New Roman" w:hAnsi="Times New Roman"/>
          <w:b/>
          <w:bCs/>
          <w:sz w:val="48"/>
          <w:szCs w:val="48"/>
          <w:lang w:val="en-US"/>
        </w:rPr>
        <w:t xml:space="preserve">in Emerging Markets: </w:t>
      </w:r>
    </w:p>
    <w:p w:rsidRPr="00635D23" w:rsidR="00A161A3" w:rsidP="2DEC5F9A" w:rsidRDefault="41986757" w14:paraId="41C99278" w14:textId="1888EFF4">
      <w:pPr>
        <w:shd w:val="clear" w:color="auto" w:fill="FFFFFF" w:themeFill="background1"/>
        <w:jc w:val="center"/>
        <w:textAlignment w:val="baseline"/>
        <w:outlineLvl w:val="0"/>
        <w:rPr>
          <w:rFonts w:ascii="Times New Roman" w:hAnsi="Times New Roman"/>
          <w:b/>
          <w:bCs/>
          <w:color w:val="243144"/>
          <w:sz w:val="48"/>
          <w:szCs w:val="48"/>
          <w:lang w:val="en-US"/>
        </w:rPr>
      </w:pPr>
      <w:r w:rsidRPr="00550CED">
        <w:rPr>
          <w:rStyle w:val="Hyperlink"/>
          <w:rFonts w:ascii="Times New Roman" w:hAnsi="Times New Roman"/>
          <w:b/>
          <w:bCs/>
          <w:sz w:val="48"/>
          <w:szCs w:val="48"/>
          <w:lang w:val="en-US"/>
        </w:rPr>
        <w:t>Firm and Government Perspective</w:t>
      </w:r>
      <w:r w:rsidRPr="00550CED" w:rsidR="31F793F8">
        <w:rPr>
          <w:rStyle w:val="Hyperlink"/>
          <w:rFonts w:ascii="Times New Roman" w:hAnsi="Times New Roman"/>
          <w:b/>
          <w:bCs/>
          <w:sz w:val="48"/>
          <w:szCs w:val="48"/>
          <w:lang w:val="en-US"/>
        </w:rPr>
        <w:t>”</w:t>
      </w:r>
      <w:r w:rsidR="00550CED">
        <w:rPr>
          <w:rFonts w:ascii="Times New Roman" w:hAnsi="Times New Roman"/>
          <w:b/>
          <w:bCs/>
          <w:color w:val="243144"/>
          <w:sz w:val="48"/>
          <w:szCs w:val="48"/>
          <w:lang w:val="en-US"/>
        </w:rPr>
        <w:fldChar w:fldCharType="end"/>
      </w:r>
    </w:p>
    <w:p w:rsidRPr="00EE58C1" w:rsidR="00A161A3" w:rsidP="0096083C" w:rsidRDefault="00A161A3" w14:paraId="6C5055C6" w14:textId="61E7D1EC">
      <w:pPr>
        <w:shd w:val="clear" w:color="auto" w:fill="FFFFFF"/>
        <w:jc w:val="center"/>
        <w:textAlignment w:val="baseline"/>
        <w:outlineLvl w:val="0"/>
        <w:rPr>
          <w:rFonts w:ascii="Times New Roman" w:hAnsi="Times New Roman"/>
          <w:b/>
          <w:color w:val="243144"/>
          <w:sz w:val="28"/>
          <w:szCs w:val="28"/>
          <w:lang w:val="en-US"/>
        </w:rPr>
      </w:pPr>
    </w:p>
    <w:p w:rsidRPr="00EE58C1" w:rsidR="0030764E" w:rsidP="2DEC5F9A" w:rsidRDefault="00787DB7" w14:paraId="58D851DA" w14:textId="7884ECEA">
      <w:pPr>
        <w:shd w:val="clear" w:color="auto" w:fill="FFFFFF" w:themeFill="background1"/>
        <w:spacing w:line="276" w:lineRule="auto"/>
        <w:jc w:val="center"/>
        <w:textAlignment w:val="baseline"/>
        <w:outlineLvl w:val="0"/>
        <w:rPr>
          <w:rFonts w:ascii="Times New Roman" w:hAnsi="Times New Roman"/>
          <w:color w:val="243144"/>
          <w:sz w:val="24"/>
          <w:szCs w:val="24"/>
          <w:lang w:val="en-US"/>
        </w:rPr>
      </w:pPr>
      <w:r w:rsidRPr="2DEC5F9A">
        <w:rPr>
          <w:rFonts w:ascii="Times New Roman" w:hAnsi="Times New Roman"/>
          <w:color w:val="243144"/>
          <w:sz w:val="24"/>
          <w:szCs w:val="24"/>
          <w:lang w:val="en-US"/>
        </w:rPr>
        <w:t>9</w:t>
      </w:r>
      <w:r w:rsidRPr="2DEC5F9A" w:rsidR="0096083C">
        <w:rPr>
          <w:rFonts w:ascii="Times New Roman" w:hAnsi="Times New Roman"/>
          <w:color w:val="243144"/>
          <w:sz w:val="24"/>
          <w:szCs w:val="24"/>
          <w:vertAlign w:val="superscript"/>
          <w:lang w:val="en-US"/>
        </w:rPr>
        <w:t>th</w:t>
      </w:r>
      <w:r w:rsidRPr="2DEC5F9A" w:rsidR="0096083C">
        <w:rPr>
          <w:rFonts w:ascii="Times New Roman" w:hAnsi="Times New Roman"/>
          <w:color w:val="243144"/>
          <w:sz w:val="24"/>
          <w:szCs w:val="24"/>
          <w:lang w:val="en-US"/>
        </w:rPr>
        <w:t xml:space="preserve"> International research “Emerging Markets Conference</w:t>
      </w:r>
      <w:r w:rsidRPr="2DEC5F9A" w:rsidR="0030764E">
        <w:rPr>
          <w:rFonts w:ascii="Times New Roman" w:hAnsi="Times New Roman"/>
          <w:color w:val="243144"/>
          <w:sz w:val="24"/>
          <w:szCs w:val="24"/>
          <w:lang w:val="en-US"/>
        </w:rPr>
        <w:t xml:space="preserve"> </w:t>
      </w:r>
      <w:r w:rsidRPr="2DEC5F9A" w:rsidR="0096083C">
        <w:rPr>
          <w:rFonts w:ascii="Times New Roman" w:hAnsi="Times New Roman"/>
          <w:color w:val="243144"/>
          <w:sz w:val="24"/>
          <w:szCs w:val="24"/>
          <w:lang w:val="en-US"/>
        </w:rPr>
        <w:t>202</w:t>
      </w:r>
      <w:r w:rsidRPr="2DEC5F9A">
        <w:rPr>
          <w:rFonts w:ascii="Times New Roman" w:hAnsi="Times New Roman"/>
          <w:color w:val="243144"/>
          <w:sz w:val="24"/>
          <w:szCs w:val="24"/>
          <w:lang w:val="en-US"/>
        </w:rPr>
        <w:t>2</w:t>
      </w:r>
      <w:r w:rsidRPr="2DEC5F9A" w:rsidR="0096083C">
        <w:rPr>
          <w:rFonts w:ascii="Times New Roman" w:hAnsi="Times New Roman"/>
          <w:color w:val="243144"/>
          <w:sz w:val="24"/>
          <w:szCs w:val="24"/>
          <w:lang w:val="en-US"/>
        </w:rPr>
        <w:t>”</w:t>
      </w:r>
    </w:p>
    <w:p w:rsidR="00D2400F" w:rsidP="00AA56FF" w:rsidRDefault="00A161A3" w14:paraId="4DE9C93F" w14:textId="1FD818AD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/>
          <w:b/>
          <w:color w:val="243144"/>
          <w:sz w:val="24"/>
          <w:szCs w:val="24"/>
          <w:lang w:val="en-US"/>
        </w:rPr>
      </w:pPr>
      <w:r w:rsidRPr="00EE58C1">
        <w:rPr>
          <w:rFonts w:ascii="Times New Roman" w:hAnsi="Times New Roman"/>
          <w:b/>
          <w:color w:val="243144"/>
          <w:sz w:val="24"/>
          <w:szCs w:val="24"/>
          <w:lang w:val="en-US"/>
        </w:rPr>
        <w:t>GSOM Saint-Petersburg</w:t>
      </w:r>
      <w:r w:rsidRPr="00EE58C1" w:rsidR="00AA56FF">
        <w:rPr>
          <w:rFonts w:ascii="Times New Roman" w:hAnsi="Times New Roman"/>
          <w:b/>
          <w:color w:val="243144"/>
          <w:sz w:val="24"/>
          <w:szCs w:val="24"/>
          <w:lang w:val="en-US"/>
        </w:rPr>
        <w:t xml:space="preserve">, </w:t>
      </w:r>
      <w:r w:rsidRPr="00EE58C1">
        <w:rPr>
          <w:rFonts w:ascii="Times New Roman" w:hAnsi="Times New Roman"/>
          <w:b/>
          <w:color w:val="243144"/>
          <w:sz w:val="24"/>
          <w:szCs w:val="24"/>
          <w:lang w:val="en-US"/>
        </w:rPr>
        <w:t>Russia</w:t>
      </w:r>
    </w:p>
    <w:p w:rsidR="00787DB7" w:rsidP="00AA56FF" w:rsidRDefault="00787DB7" w14:paraId="40376BCE" w14:textId="019DFB3F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/>
          <w:b/>
          <w:color w:val="243144"/>
          <w:sz w:val="24"/>
          <w:szCs w:val="24"/>
          <w:lang w:val="en-US"/>
        </w:rPr>
      </w:pPr>
    </w:p>
    <w:p w:rsidRPr="00EE58C1" w:rsidR="00787DB7" w:rsidP="065B2A06" w:rsidRDefault="00787DB7" w14:paraId="24BC5D7B" w14:textId="06BD8825">
      <w:pPr>
        <w:shd w:val="clear" w:color="auto" w:fill="FFFFFF" w:themeFill="background1"/>
        <w:spacing w:line="276" w:lineRule="auto"/>
        <w:jc w:val="center"/>
        <w:textAlignment w:val="baseline"/>
        <w:outlineLvl w:val="0"/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</w:pPr>
      <w:r w:rsidRPr="065B2A06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 xml:space="preserve">October, </w:t>
      </w:r>
      <w:r w:rsidRPr="065B2A06" w:rsidR="66DC3844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>6-7</w:t>
      </w:r>
    </w:p>
    <w:p w:rsidRPr="00EE58C1" w:rsidR="009259FA" w:rsidP="009259FA" w:rsidRDefault="009259FA" w14:paraId="7ABDA7DA" w14:textId="77777777">
      <w:pPr>
        <w:shd w:val="clear" w:color="auto" w:fill="FFFFFF"/>
        <w:jc w:val="center"/>
        <w:textAlignment w:val="baseline"/>
        <w:outlineLvl w:val="0"/>
        <w:rPr>
          <w:rFonts w:ascii="Times New Roman" w:hAnsi="Times New Roman"/>
          <w:color w:val="243144"/>
          <w:sz w:val="24"/>
          <w:szCs w:val="24"/>
          <w:lang w:val="en-US"/>
        </w:rPr>
      </w:pPr>
    </w:p>
    <w:p w:rsidR="005B0AF6" w:rsidP="00AD4A27" w:rsidRDefault="005B0AF6" w14:paraId="656D598E" w14:textId="7C5F8357">
      <w:pPr>
        <w:rPr>
          <w:rFonts w:ascii="Times New Roman" w:hAnsi="Times New Roman"/>
          <w:b/>
          <w:color w:val="C0504D" w:themeColor="accent2"/>
          <w:sz w:val="32"/>
          <w:szCs w:val="24"/>
          <w:lang w:val="en-US"/>
        </w:rPr>
      </w:pPr>
    </w:p>
    <w:p w:rsidR="00307255" w:rsidP="00307255" w:rsidRDefault="00307255" w14:paraId="773E9C9C" w14:textId="73003461">
      <w:pPr>
        <w:jc w:val="center"/>
        <w:rPr>
          <w:rFonts w:ascii="Times New Roman" w:hAnsi="Times New Roman"/>
          <w:b/>
          <w:color w:val="C0504D" w:themeColor="accent2"/>
          <w:sz w:val="32"/>
          <w:szCs w:val="24"/>
          <w:lang w:val="en-US"/>
        </w:rPr>
      </w:pPr>
      <w:r>
        <w:rPr>
          <w:rFonts w:ascii="Times New Roman" w:hAnsi="Times New Roman"/>
          <w:b/>
          <w:color w:val="C0504D" w:themeColor="accent2"/>
          <w:sz w:val="32"/>
          <w:szCs w:val="24"/>
          <w:lang w:val="en-US"/>
        </w:rPr>
        <w:t>Research papers presentation</w:t>
      </w:r>
    </w:p>
    <w:p w:rsidR="008B207D" w:rsidP="00307255" w:rsidRDefault="008B207D" w14:paraId="69E6674B" w14:textId="065F8976">
      <w:pPr>
        <w:jc w:val="center"/>
        <w:rPr>
          <w:rFonts w:ascii="Times New Roman" w:hAnsi="Times New Roman"/>
          <w:b/>
          <w:color w:val="C0504D" w:themeColor="accent2"/>
          <w:sz w:val="32"/>
          <w:szCs w:val="24"/>
          <w:lang w:val="en-US"/>
        </w:rPr>
      </w:pPr>
    </w:p>
    <w:p w:rsidR="06B9DBBE" w:rsidP="065B2A06" w:rsidRDefault="06B9DBBE" w14:paraId="72FC9D39" w14:textId="5DFC1411">
      <w:pPr>
        <w:tabs>
          <w:tab w:val="left" w:pos="1701"/>
        </w:tabs>
        <w:ind w:left="1701" w:hanging="1701"/>
        <w:jc w:val="center"/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</w:pPr>
      <w:r w:rsidRPr="065B2A06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Panel Discussion: “ESG agenda for IB studies</w:t>
      </w:r>
      <w:r w:rsidRPr="0263D4F1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”</w:t>
      </w:r>
      <w:r w:rsidRPr="0263D4F1" w:rsidR="55836D88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, October, 6</w:t>
      </w:r>
    </w:p>
    <w:p w:rsidRPr="006D5EF3" w:rsidR="000A1392" w:rsidP="00D2400F" w:rsidRDefault="000A1392" w14:paraId="0942A2B4" w14:textId="77777777">
      <w:pPr>
        <w:jc w:val="center"/>
        <w:rPr>
          <w:rFonts w:ascii="Times New Roman" w:hAnsi="Times New Roman"/>
          <w:b/>
          <w:color w:val="C00000"/>
          <w:sz w:val="32"/>
          <w:szCs w:val="24"/>
          <w:lang w:val="en-US"/>
        </w:rPr>
      </w:pPr>
    </w:p>
    <w:p w:rsidRPr="00EE58C1" w:rsidR="000A1392" w:rsidP="000A1392" w:rsidRDefault="000A1392" w14:paraId="3D20083A" w14:textId="77777777">
      <w:pPr>
        <w:tabs>
          <w:tab w:val="left" w:pos="2268"/>
        </w:tabs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</w:pPr>
    </w:p>
    <w:p w:rsidRPr="007E7B35" w:rsidR="000A1392" w:rsidP="065B2A06" w:rsidRDefault="06B9DBBE" w14:paraId="072CFBBD" w14:textId="750D7F96">
      <w:pPr>
        <w:tabs>
          <w:tab w:val="left" w:pos="2268"/>
        </w:tabs>
        <w:rPr>
          <w:rFonts w:ascii="Times New Roman" w:hAnsi="Times New Roman" w:eastAsia="Times New Roman"/>
          <w:b/>
          <w:bCs/>
          <w:color w:val="000000" w:themeColor="text1"/>
          <w:sz w:val="24"/>
          <w:szCs w:val="24"/>
          <w:lang w:val="en-US"/>
        </w:rPr>
      </w:pPr>
      <w:r w:rsidRPr="065B2A06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>C</w:t>
      </w:r>
      <w:r w:rsidRPr="065B2A06" w:rsidR="00CD5C31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>hair</w:t>
      </w:r>
      <w:r w:rsidRPr="065B2A06" w:rsidR="6A4351AB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>s</w:t>
      </w:r>
      <w:r w:rsidRPr="065B2A06" w:rsidR="009259FA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 xml:space="preserve"> </w:t>
      </w:r>
      <w:r w:rsidRPr="065B2A06" w:rsidR="000A1392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 xml:space="preserve">– </w:t>
      </w:r>
      <w:r w:rsidRPr="065B2A06" w:rsidR="32AF2FE5">
        <w:rPr>
          <w:rFonts w:ascii="Times New Roman" w:hAnsi="Times New Roman" w:eastAsia="Times New Roman"/>
          <w:b/>
          <w:bCs/>
          <w:color w:val="000000" w:themeColor="text1"/>
          <w:sz w:val="24"/>
          <w:szCs w:val="24"/>
          <w:lang w:val="en-US"/>
        </w:rPr>
        <w:t>Andrei Panibratov, Olga Garanina</w:t>
      </w:r>
    </w:p>
    <w:p w:rsidRPr="00EE58C1" w:rsidR="000A1392" w:rsidP="007340AA" w:rsidRDefault="000A1392" w14:paraId="61F3D194" w14:textId="77777777">
      <w:pPr>
        <w:jc w:val="center"/>
        <w:rPr>
          <w:rFonts w:ascii="Times New Roman" w:hAnsi="Times New Roman"/>
          <w:b/>
          <w:color w:val="243144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30"/>
        <w:gridCol w:w="6209"/>
      </w:tblGrid>
      <w:tr w:rsidRPr="00873693" w:rsidR="007746D5" w:rsidTr="64F61670" w14:paraId="5EB2E2FC" w14:textId="77777777">
        <w:trPr>
          <w:trHeight w:val="1222"/>
        </w:trPr>
        <w:tc>
          <w:tcPr>
            <w:tcW w:w="2830" w:type="dxa"/>
            <w:vMerge w:val="restart"/>
          </w:tcPr>
          <w:p w:rsidRPr="00EE58C1" w:rsidR="007746D5" w:rsidP="065B2A06" w:rsidRDefault="00787DB7" w14:paraId="29165511" w14:textId="60C00E58">
            <w:pPr>
              <w:rPr>
                <w:rFonts w:ascii="Times New Roman" w:hAnsi="Times New Roman"/>
                <w:b/>
                <w:bCs/>
                <w:color w:val="243144"/>
                <w:sz w:val="32"/>
                <w:szCs w:val="32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1</w:t>
            </w:r>
            <w:r w:rsidRPr="065B2A06" w:rsidR="6EB79EE7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4</w:t>
            </w:r>
            <w:r w:rsidRPr="065B2A06" w:rsidR="00CD5C31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:</w:t>
            </w:r>
            <w:r w:rsidRPr="065B2A06" w:rsidR="1201A27E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3</w:t>
            </w:r>
            <w:r w:rsidRPr="065B2A06" w:rsidR="00CD5C31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0</w:t>
            </w:r>
            <w:r w:rsidRPr="065B2A06" w:rsidR="6F0EA8A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GB"/>
              </w:rPr>
              <w:t xml:space="preserve"> – </w:t>
            </w:r>
            <w:r w:rsidRPr="065B2A06" w:rsidR="12C3D18D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1</w:t>
            </w:r>
            <w:r w:rsidRPr="065B2A06" w:rsidR="313A7FDF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6</w:t>
            </w:r>
            <w:r w:rsidRPr="065B2A06" w:rsidR="6F0EA8A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:</w:t>
            </w:r>
            <w:r w:rsidRPr="065B2A06" w:rsidR="4ADCA2C0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3</w:t>
            </w:r>
            <w:r w:rsidRPr="065B2A06" w:rsidR="1881CF49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0</w:t>
            </w:r>
          </w:p>
          <w:p w:rsidRPr="00EE58C1" w:rsidR="007746D5" w:rsidP="007340AA" w:rsidRDefault="007746D5" w14:paraId="156C0643" w14:textId="7871E268">
            <w:pPr>
              <w:rPr>
                <w:rFonts w:ascii="Times New Roman" w:hAnsi="Times New Roman"/>
                <w:b/>
                <w:color w:val="243144"/>
                <w:sz w:val="32"/>
                <w:szCs w:val="24"/>
              </w:rPr>
            </w:pPr>
            <w:r w:rsidRPr="00EE58C1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209" w:type="dxa"/>
          </w:tcPr>
          <w:p w:rsidR="186838E2" w:rsidP="065B2A06" w:rsidRDefault="186838E2" w14:paraId="61FE5621" w14:textId="3E81752F">
            <w:pPr>
              <w:tabs>
                <w:tab w:val="left" w:pos="1701"/>
              </w:tabs>
              <w:rPr>
                <w:rFonts w:ascii="Times New Roman" w:hAnsi="Times New Roman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Olga Garanina, Daria Klishevich, Andrei Panibratov, Liubov Ermolaeva</w:t>
            </w:r>
          </w:p>
          <w:p w:rsidR="007746D5" w:rsidP="009259FA" w:rsidRDefault="00CD5C31" w14:paraId="0591255C" w14:textId="72E29092">
            <w:pPr>
              <w:tabs>
                <w:tab w:val="left" w:pos="1701"/>
              </w:tabs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Grad</w:t>
            </w:r>
            <w:r w:rsidRPr="065B2A06" w:rsidR="5C365CDB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uate School of Management, SPbU</w:t>
            </w:r>
            <w:r w:rsidRPr="065B2A06" w:rsidR="71890BA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, Russia</w:t>
            </w:r>
          </w:p>
          <w:p w:rsidR="00183E90" w:rsidP="065B2A06" w:rsidRDefault="00CD5C31" w14:paraId="24CBE295" w14:textId="145D2677">
            <w:pPr>
              <w:tabs>
                <w:tab w:val="left" w:pos="1701"/>
              </w:tabs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“</w:t>
            </w:r>
            <w:r w:rsidRPr="065B2A06" w:rsidR="6418E9EC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SOEs in sustainable transitions: a variety of ESG strategies</w:t>
            </w: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”</w:t>
            </w:r>
          </w:p>
          <w:p w:rsidR="00745C73" w:rsidP="009259FA" w:rsidRDefault="00745C73" w14:paraId="523FAE19" w14:textId="77777777">
            <w:pPr>
              <w:tabs>
                <w:tab w:val="left" w:pos="1701"/>
              </w:tabs>
              <w:rPr>
                <w:rFonts w:ascii="Times New Roman" w:hAnsi="Times New Roman"/>
                <w:i/>
                <w:color w:val="243144"/>
                <w:sz w:val="24"/>
                <w:szCs w:val="24"/>
                <w:lang w:val="en-US"/>
              </w:rPr>
            </w:pPr>
          </w:p>
          <w:p w:rsidR="00745C73" w:rsidP="065B2A06" w:rsidRDefault="2FF8FA48" w14:paraId="52EB7056" w14:textId="34509592">
            <w:pPr>
              <w:tabs>
                <w:tab w:val="left" w:pos="1701"/>
              </w:tabs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Irina Ivashkovskaya, Elena Makeeva, Konstantin Popov</w:t>
            </w:r>
          </w:p>
          <w:p w:rsidR="00745C73" w:rsidP="065B2A06" w:rsidRDefault="2FF8FA48" w14:paraId="51A49689" w14:textId="39A66236">
            <w:pPr>
              <w:tabs>
                <w:tab w:val="left" w:pos="1701"/>
              </w:tabs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HSE University, Moscow</w:t>
            </w:r>
          </w:p>
          <w:p w:rsidR="00745C73" w:rsidP="065B2A06" w:rsidRDefault="50A687AF" w14:paraId="1CC801E8" w14:textId="692356DD">
            <w:pPr>
              <w:tabs>
                <w:tab w:val="left" w:pos="1701"/>
              </w:tabs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“</w:t>
            </w:r>
            <w:r w:rsidRPr="065B2A06" w:rsidR="364041CE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How Board Committees' Characteristics Affect ESG Disclosure? Evidence from Russia</w:t>
            </w: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”</w:t>
            </w:r>
          </w:p>
          <w:p w:rsidRPr="00EE58C1" w:rsidR="00CD5C31" w:rsidP="009259FA" w:rsidRDefault="00CD5C31" w14:paraId="6C38EB97" w14:textId="427BDCA1">
            <w:pPr>
              <w:tabs>
                <w:tab w:val="left" w:pos="1701"/>
              </w:tabs>
              <w:rPr>
                <w:rFonts w:ascii="Times New Roman" w:hAnsi="Times New Roman"/>
                <w:i/>
                <w:color w:val="243144"/>
                <w:sz w:val="24"/>
                <w:szCs w:val="24"/>
                <w:lang w:val="en-US"/>
              </w:rPr>
            </w:pPr>
          </w:p>
        </w:tc>
      </w:tr>
      <w:tr w:rsidRPr="001F7870" w:rsidR="007746D5" w:rsidTr="64F61670" w14:paraId="36B1CF1C" w14:textId="77777777">
        <w:trPr>
          <w:trHeight w:val="579"/>
        </w:trPr>
        <w:tc>
          <w:tcPr>
            <w:tcW w:w="2830" w:type="dxa"/>
            <w:vMerge/>
          </w:tcPr>
          <w:p w:rsidRPr="00EE58C1" w:rsidR="007746D5" w:rsidP="007340AA" w:rsidRDefault="007746D5" w14:paraId="0FBAC361" w14:textId="501D6548">
            <w:pPr>
              <w:rPr>
                <w:rFonts w:ascii="Times New Roman" w:hAnsi="Times New Roman"/>
                <w:b/>
                <w:color w:val="243144"/>
                <w:sz w:val="32"/>
                <w:szCs w:val="24"/>
                <w:lang w:val="en-US"/>
              </w:rPr>
            </w:pPr>
          </w:p>
        </w:tc>
        <w:tc>
          <w:tcPr>
            <w:tcW w:w="6209" w:type="dxa"/>
          </w:tcPr>
          <w:p w:rsidR="1620CBEF" w:rsidP="065B2A06" w:rsidRDefault="1620CBEF" w14:paraId="6CB4BF3D" w14:textId="2982F23B">
            <w:pPr>
              <w:tabs>
                <w:tab w:val="left" w:pos="38"/>
              </w:tabs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Jie Zhang, Olga Nedospasova</w:t>
            </w:r>
          </w:p>
          <w:p w:rsidR="004E0F25" w:rsidP="00BA7A42" w:rsidRDefault="5456E876" w14:paraId="44578950" w14:textId="5374C901">
            <w:pPr>
              <w:tabs>
                <w:tab w:val="left" w:pos="38"/>
              </w:tabs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Tomsk State University</w:t>
            </w:r>
            <w:r w:rsidRPr="065B2A06" w:rsidR="6E9DDF79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 xml:space="preserve"> </w:t>
            </w:r>
          </w:p>
          <w:p w:rsidR="00BA7A42" w:rsidP="065B2A06" w:rsidRDefault="6E9DDF79" w14:paraId="003D52BA" w14:textId="3171F054">
            <w:pPr>
              <w:tabs>
                <w:tab w:val="left" w:pos="38"/>
              </w:tabs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“</w:t>
            </w:r>
            <w:r w:rsidRPr="065B2A06" w:rsidR="7DC8E4B4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The impact of corporate environmental responsibility on enterprise value - empirical evidence from China</w:t>
            </w: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”</w:t>
            </w:r>
          </w:p>
          <w:p w:rsidRPr="004E0F25" w:rsidR="004E0F25" w:rsidP="00BA7A42" w:rsidRDefault="004E0F25" w14:paraId="0AE60DF3" w14:textId="3009BA50">
            <w:pPr>
              <w:tabs>
                <w:tab w:val="left" w:pos="38"/>
              </w:tabs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</w:p>
        </w:tc>
      </w:tr>
      <w:tr w:rsidRPr="001F7870" w:rsidR="007746D5" w:rsidTr="64F61670" w14:paraId="141840B1" w14:textId="77777777">
        <w:trPr>
          <w:trHeight w:val="425"/>
        </w:trPr>
        <w:tc>
          <w:tcPr>
            <w:tcW w:w="2830" w:type="dxa"/>
            <w:vMerge/>
          </w:tcPr>
          <w:p w:rsidRPr="00EE58C1" w:rsidR="007746D5" w:rsidP="007340AA" w:rsidRDefault="007746D5" w14:paraId="5E6348FA" w14:textId="4E328B5F">
            <w:pPr>
              <w:rPr>
                <w:rFonts w:ascii="Times New Roman" w:hAnsi="Times New Roman"/>
                <w:b/>
                <w:color w:val="243144"/>
                <w:sz w:val="32"/>
                <w:szCs w:val="24"/>
                <w:lang w:val="en-US"/>
              </w:rPr>
            </w:pPr>
          </w:p>
        </w:tc>
        <w:tc>
          <w:tcPr>
            <w:tcW w:w="6209" w:type="dxa"/>
          </w:tcPr>
          <w:p w:rsidR="3FF255B5" w:rsidP="065B2A06" w:rsidRDefault="3FF255B5" w14:paraId="718F1388" w14:textId="5A129A7B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Uliana Kisataeva</w:t>
            </w:r>
          </w:p>
          <w:p w:rsidRPr="001F7870" w:rsidR="00A2669B" w:rsidP="00A2669B" w:rsidRDefault="00A2669B" w14:paraId="59DC001F" w14:textId="77777777">
            <w:pPr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</w:pPr>
            <w:r w:rsidRPr="001F7870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St. Petersburg State Institute of Technology</w:t>
            </w:r>
          </w:p>
          <w:p w:rsidR="007746D5" w:rsidP="065B2A06" w:rsidRDefault="03601B57" w14:paraId="10D44939" w14:textId="2F645ACB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“</w:t>
            </w:r>
            <w:r w:rsidRPr="065B2A06" w:rsidR="431BEBAE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Carbon management solutions and CO2 reduction platforms for businesses in Germany</w:t>
            </w: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”</w:t>
            </w:r>
          </w:p>
          <w:p w:rsidR="065B2A06" w:rsidP="065B2A06" w:rsidRDefault="065B2A06" w14:paraId="3FC4E597" w14:textId="68695EE9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</w:p>
          <w:p w:rsidR="724E4040" w:rsidP="065B2A06" w:rsidRDefault="724E4040" w14:paraId="2507BD81" w14:textId="0518E25E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Timur Khasanov</w:t>
            </w:r>
          </w:p>
          <w:p w:rsidR="724E4040" w:rsidP="065B2A06" w:rsidRDefault="724E4040" w14:paraId="4EB77FE2" w14:textId="675B5611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HSE University</w:t>
            </w:r>
          </w:p>
          <w:p w:rsidR="724E4040" w:rsidP="065B2A06" w:rsidRDefault="724E4040" w14:paraId="334639B1" w14:textId="0F7DEB86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“The peculiarity of compiling non-financial reports and its significance for companies in the BRICS countries”</w:t>
            </w:r>
          </w:p>
          <w:p w:rsidR="065B2A06" w:rsidP="065B2A06" w:rsidRDefault="065B2A06" w14:paraId="5E94CAC9" w14:textId="724658DC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</w:p>
          <w:p w:rsidR="0043747E" w:rsidP="007746D5" w:rsidRDefault="0043747E" w14:paraId="45E7F627" w14:textId="42F88B75">
            <w:pPr>
              <w:rPr>
                <w:rFonts w:ascii="Times New Roman" w:hAnsi="Times New Roman"/>
                <w:i/>
                <w:color w:val="243144"/>
                <w:sz w:val="24"/>
                <w:szCs w:val="24"/>
                <w:lang w:val="en-US"/>
              </w:rPr>
            </w:pPr>
          </w:p>
          <w:p w:rsidRPr="00EE58C1" w:rsidR="0043747E" w:rsidP="007746D5" w:rsidRDefault="0043747E" w14:paraId="540AED55" w14:textId="77777777">
            <w:pPr>
              <w:rPr>
                <w:rFonts w:ascii="Times New Roman" w:hAnsi="Times New Roman"/>
                <w:i/>
                <w:color w:val="243144"/>
                <w:sz w:val="24"/>
                <w:szCs w:val="24"/>
                <w:lang w:val="en-US"/>
              </w:rPr>
            </w:pPr>
          </w:p>
          <w:p w:rsidRPr="00EE58C1" w:rsidR="007746D5" w:rsidP="007746D5" w:rsidRDefault="007746D5" w14:paraId="21F37690" w14:textId="5C0474AD">
            <w:pPr>
              <w:rPr>
                <w:rFonts w:ascii="Times New Roman" w:hAnsi="Times New Roman"/>
                <w:i/>
                <w:color w:val="243144"/>
                <w:sz w:val="24"/>
                <w:szCs w:val="24"/>
                <w:lang w:val="en-US"/>
              </w:rPr>
            </w:pPr>
          </w:p>
        </w:tc>
      </w:tr>
    </w:tbl>
    <w:p w:rsidRPr="00EE58C1" w:rsidR="00946C35" w:rsidP="00946C35" w:rsidRDefault="00946C35" w14:paraId="09A6DC73" w14:textId="77777777">
      <w:pPr>
        <w:tabs>
          <w:tab w:val="left" w:pos="1701"/>
        </w:tabs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</w:pPr>
    </w:p>
    <w:p w:rsidRPr="00EE58C1" w:rsidR="00587F48" w:rsidP="007340AA" w:rsidRDefault="00587F48" w14:paraId="6F619C1E" w14:textId="77777777">
      <w:pPr>
        <w:tabs>
          <w:tab w:val="left" w:pos="1701"/>
        </w:tabs>
        <w:ind w:left="1701" w:hanging="1701"/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</w:pPr>
    </w:p>
    <w:p w:rsidRPr="00EE58C1" w:rsidR="00631EF4" w:rsidP="007340AA" w:rsidRDefault="008B207D" w14:paraId="0DBFBB77" w14:textId="31B9E1BA">
      <w:pPr>
        <w:tabs>
          <w:tab w:val="left" w:pos="1701"/>
        </w:tabs>
        <w:ind w:left="1701" w:hanging="1701"/>
        <w:jc w:val="center"/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</w:pPr>
      <w:r w:rsidRPr="065B2A06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 xml:space="preserve">Session </w:t>
      </w:r>
      <w:r w:rsidRPr="065B2A06" w:rsidR="1627FC4D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1</w:t>
      </w:r>
      <w:r w:rsidRPr="065B2A06" w:rsidR="00587F48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. Interactive papers</w:t>
      </w:r>
    </w:p>
    <w:p w:rsidR="6931743F" w:rsidP="065B2A06" w:rsidRDefault="6931743F" w14:paraId="20EDEFD4" w14:textId="4B3E8DD7">
      <w:pPr>
        <w:tabs>
          <w:tab w:val="left" w:pos="1701"/>
        </w:tabs>
        <w:ind w:left="1701" w:hanging="1701"/>
        <w:jc w:val="center"/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</w:pPr>
      <w:r w:rsidRPr="065B2A06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“BRIC and beyond</w:t>
      </w:r>
      <w:r w:rsidRPr="0263D4F1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”</w:t>
      </w:r>
      <w:r w:rsidRPr="0263D4F1" w:rsidR="0E835864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, October, 7</w:t>
      </w:r>
    </w:p>
    <w:p w:rsidRPr="00EE58C1" w:rsidR="00631EF4" w:rsidP="007340AA" w:rsidRDefault="00631EF4" w14:paraId="594D8057" w14:textId="77777777">
      <w:pPr>
        <w:tabs>
          <w:tab w:val="left" w:pos="1701"/>
        </w:tabs>
        <w:ind w:left="1701" w:hanging="1701"/>
        <w:rPr>
          <w:rFonts w:ascii="Times New Roman" w:hAnsi="Times New Roman"/>
          <w:b/>
          <w:bCs/>
          <w:color w:val="FF0000"/>
          <w:sz w:val="28"/>
          <w:szCs w:val="28"/>
          <w:lang w:val="en-US"/>
        </w:rPr>
      </w:pPr>
    </w:p>
    <w:p w:rsidRPr="00EE58C1" w:rsidR="00D8760C" w:rsidP="64F61670" w:rsidRDefault="00D8760C" w14:paraId="44896707" w14:textId="073BAC0C">
      <w:pPr>
        <w:tabs>
          <w:tab w:val="left" w:pos="2268"/>
        </w:tabs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</w:pPr>
      <w:r w:rsidRPr="64F61670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 xml:space="preserve">Session </w:t>
      </w:r>
      <w:r w:rsidRPr="64F61670" w:rsidR="007E7B35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 xml:space="preserve">chair – </w:t>
      </w:r>
      <w:r w:rsidRPr="64F61670" w:rsidR="102D9539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>Abdul-Kadir Ameyaw</w:t>
      </w:r>
    </w:p>
    <w:p w:rsidRPr="00EE58C1" w:rsidR="00D2400F" w:rsidP="007340AA" w:rsidRDefault="00D2400F" w14:paraId="38B1F6A5" w14:textId="740B71F5">
      <w:pPr>
        <w:tabs>
          <w:tab w:val="left" w:pos="1701"/>
        </w:tabs>
        <w:rPr>
          <w:rFonts w:ascii="Times New Roman" w:hAnsi="Times New Roman"/>
          <w:color w:val="243144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30"/>
        <w:gridCol w:w="6096"/>
      </w:tblGrid>
      <w:tr w:rsidRPr="001F7870" w:rsidR="00D8760C" w:rsidTr="64F61670" w14:paraId="78F81619" w14:textId="77777777">
        <w:trPr>
          <w:trHeight w:val="889"/>
        </w:trPr>
        <w:tc>
          <w:tcPr>
            <w:tcW w:w="2830" w:type="dxa"/>
            <w:vMerge w:val="restart"/>
          </w:tcPr>
          <w:p w:rsidRPr="00EE58C1" w:rsidR="00D8760C" w:rsidP="065B2A06" w:rsidRDefault="00D8760C" w14:paraId="4AF75EC7" w14:textId="1340168C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1</w:t>
            </w:r>
            <w:r w:rsidRPr="065B2A06" w:rsidR="11DFEC77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1</w:t>
            </w:r>
            <w:r w:rsidRPr="065B2A06" w:rsidR="008B207D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:</w:t>
            </w:r>
            <w:r w:rsidRPr="065B2A06" w:rsidR="7452560E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00</w:t>
            </w:r>
            <w:r w:rsidRPr="065B2A06" w:rsidR="008B207D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-1</w:t>
            </w:r>
            <w:r w:rsidRPr="065B2A06" w:rsidR="14975FAD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3</w:t>
            </w:r>
            <w:r w:rsidRPr="065B2A06" w:rsidR="008B207D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:00</w:t>
            </w:r>
          </w:p>
          <w:p w:rsidRPr="00EE58C1" w:rsidR="00D8760C" w:rsidP="007340AA" w:rsidRDefault="00D8760C" w14:paraId="56F0FE6C" w14:textId="7A462F08">
            <w:pPr>
              <w:rPr>
                <w:rFonts w:ascii="Times New Roman" w:hAnsi="Times New Roman"/>
                <w:b/>
                <w:color w:val="243144"/>
                <w:sz w:val="24"/>
                <w:szCs w:val="24"/>
              </w:rPr>
            </w:pPr>
          </w:p>
        </w:tc>
        <w:tc>
          <w:tcPr>
            <w:tcW w:w="6096" w:type="dxa"/>
          </w:tcPr>
          <w:p w:rsidRPr="00EE58C1" w:rsidR="00DF09FF" w:rsidP="065B2A06" w:rsidRDefault="2DB8BDB3" w14:paraId="0CDA630A" w14:textId="1E2D71BD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Abdul-Kadir Ameyaw, Andrei Panibratov</w:t>
            </w:r>
            <w:r w:rsidRPr="065B2A06" w:rsidR="667B3EA2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, Ahmed Sadat Ameyaw</w:t>
            </w:r>
          </w:p>
          <w:p w:rsidRPr="00EE58C1" w:rsidR="00DF09FF" w:rsidP="065B2A06" w:rsidRDefault="2DB8BDB3" w14:paraId="225EF663" w14:textId="47F72246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Graduate School of Management, SPbU, Russia</w:t>
            </w:r>
          </w:p>
          <w:p w:rsidRPr="00EE58C1" w:rsidR="00DF09FF" w:rsidP="065B2A06" w:rsidRDefault="417F691A" w14:paraId="0FC2A464" w14:textId="0A3B7AA7">
            <w:pPr>
              <w:rPr>
                <w:rFonts w:ascii="Times New Roman" w:hAnsi="Times New Roman"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“</w:t>
            </w:r>
            <w:r w:rsidRPr="065B2A06" w:rsidR="19542AF2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Foreign Divestment from Emerging Markets: a Systematic Literature Review, Integrative Framework, and Research Agenda</w:t>
            </w: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”</w:t>
            </w:r>
            <w:r w:rsidRPr="065B2A06" w:rsidR="5997E1C8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 xml:space="preserve"> </w:t>
            </w:r>
          </w:p>
          <w:p w:rsidRPr="00EE58C1" w:rsidR="00DF09FF" w:rsidP="065B2A06" w:rsidRDefault="00DF09FF" w14:paraId="740B84F1" w14:textId="56951384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</w:p>
        </w:tc>
      </w:tr>
      <w:tr w:rsidRPr="001F7870" w:rsidR="00D8760C" w:rsidTr="64F61670" w14:paraId="40A6E78B" w14:textId="77777777">
        <w:trPr>
          <w:trHeight w:val="889"/>
        </w:trPr>
        <w:tc>
          <w:tcPr>
            <w:tcW w:w="2830" w:type="dxa"/>
            <w:vMerge/>
          </w:tcPr>
          <w:p w:rsidRPr="00EE58C1" w:rsidR="00D8760C" w:rsidP="00D8760C" w:rsidRDefault="00D8760C" w14:paraId="3035BB11" w14:textId="2E5EEC75">
            <w:pPr>
              <w:rPr>
                <w:rFonts w:ascii="Times New Roman" w:hAnsi="Times New Roman"/>
                <w:b/>
                <w:color w:val="243144"/>
                <w:sz w:val="24"/>
                <w:szCs w:val="24"/>
                <w:lang w:val="en-US"/>
              </w:rPr>
            </w:pPr>
          </w:p>
        </w:tc>
        <w:tc>
          <w:tcPr>
            <w:tcW w:w="6096" w:type="dxa"/>
          </w:tcPr>
          <w:p w:rsidR="00EE58C1" w:rsidP="065B2A06" w:rsidRDefault="0BC4F73F" w14:paraId="6736F7DD" w14:textId="21AD2083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Arkady Martynov</w:t>
            </w:r>
          </w:p>
          <w:p w:rsidR="00EE58C1" w:rsidP="065B2A06" w:rsidRDefault="0BC4F73F" w14:paraId="400A1AC4" w14:textId="1805E7BF">
            <w:pPr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Institute for social development &amp;</w:t>
            </w:r>
          </w:p>
          <w:p w:rsidR="00EE58C1" w:rsidP="065B2A06" w:rsidRDefault="0BC4F73F" w14:paraId="73A4B29D" w14:textId="421E9760">
            <w:pPr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Institute of economics</w:t>
            </w:r>
            <w:r w:rsidRPr="065B2A06" w:rsidR="2FE41BB1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 xml:space="preserve">, </w:t>
            </w: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Russian academy of sciences</w:t>
            </w:r>
          </w:p>
          <w:p w:rsidR="00EE58C1" w:rsidP="065B2A06" w:rsidRDefault="1BEB7055" w14:paraId="0181F30B" w14:textId="79E988FA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“</w:t>
            </w:r>
            <w:r w:rsidRPr="065B2A06" w:rsidR="69371EEE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Prospect for the transformation of Asian emerging economies with hybrid state capitalism”</w:t>
            </w: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 xml:space="preserve"> </w:t>
            </w:r>
          </w:p>
          <w:p w:rsidRPr="00EE58C1" w:rsidR="008A4CB1" w:rsidP="007340AA" w:rsidRDefault="008A4CB1" w14:paraId="18564522" w14:textId="6475426B">
            <w:pPr>
              <w:rPr>
                <w:rFonts w:ascii="Times New Roman" w:hAnsi="Times New Roman"/>
                <w:bCs/>
                <w:i/>
                <w:color w:val="243144"/>
                <w:sz w:val="24"/>
                <w:szCs w:val="24"/>
                <w:lang w:val="en-US"/>
              </w:rPr>
            </w:pPr>
          </w:p>
        </w:tc>
      </w:tr>
      <w:tr w:rsidRPr="001F7870" w:rsidR="00D8760C" w:rsidTr="64F61670" w14:paraId="1F3974E5" w14:textId="77777777">
        <w:trPr>
          <w:trHeight w:val="1175"/>
        </w:trPr>
        <w:tc>
          <w:tcPr>
            <w:tcW w:w="2830" w:type="dxa"/>
          </w:tcPr>
          <w:p w:rsidRPr="00EE58C1" w:rsidR="00D8760C" w:rsidP="00D8760C" w:rsidRDefault="00D8760C" w14:paraId="4051F8BD" w14:textId="155ADF33">
            <w:pPr>
              <w:rPr>
                <w:rFonts w:ascii="Times New Roman" w:hAnsi="Times New Roman"/>
                <w:b/>
                <w:color w:val="243144"/>
                <w:sz w:val="24"/>
                <w:szCs w:val="24"/>
                <w:lang w:val="en-US"/>
              </w:rPr>
            </w:pPr>
          </w:p>
        </w:tc>
        <w:tc>
          <w:tcPr>
            <w:tcW w:w="6096" w:type="dxa"/>
          </w:tcPr>
          <w:p w:rsidR="0472966D" w:rsidP="065B2A06" w:rsidRDefault="0472966D" w14:paraId="369A7C5E" w14:textId="61AA4D40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Chen Shenglong, Andrei Panibratov</w:t>
            </w:r>
          </w:p>
          <w:p w:rsidR="0472966D" w:rsidP="065B2A06" w:rsidRDefault="0472966D" w14:paraId="2B6B5498" w14:textId="47F72246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Graduate School of Management, SPbU, Russia</w:t>
            </w:r>
          </w:p>
          <w:p w:rsidRPr="00C76353" w:rsidR="008A4CB1" w:rsidP="64F61670" w:rsidRDefault="7DD82786" w14:paraId="4D13C5CA" w14:textId="4F241DFE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  <w:r w:rsidRPr="64F61670"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“</w:t>
            </w:r>
            <w:r w:rsidRPr="64F61670" w:rsidR="426FD63B"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Fitting Strategies of Chinese Companies in Russia Under Sanctions</w:t>
            </w:r>
            <w:r w:rsidRPr="64F61670"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”</w:t>
            </w:r>
          </w:p>
          <w:p w:rsidR="065B2A06" w:rsidP="065B2A06" w:rsidRDefault="065B2A06" w14:paraId="732DDC42" w14:textId="6C770468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</w:p>
          <w:p w:rsidR="6E1307DA" w:rsidP="065B2A06" w:rsidRDefault="6E1307DA" w14:paraId="53BF7FC9" w14:textId="5CA74915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Alvar Castello Esquerdo, Andrei Panibratov</w:t>
            </w:r>
          </w:p>
          <w:p w:rsidR="5542DA86" w:rsidP="065B2A06" w:rsidRDefault="5542DA86" w14:paraId="1583D7D1" w14:textId="47F72246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Graduate School of Management, SPbU, Russia</w:t>
            </w:r>
          </w:p>
          <w:p w:rsidR="5542DA86" w:rsidP="065B2A06" w:rsidRDefault="5542DA86" w14:paraId="677160D2" w14:textId="0B527125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“Technology Investments from China into other Emerging Economies: A comparative analysis between the Eurasian and the Latin American region”</w:t>
            </w:r>
          </w:p>
          <w:p w:rsidR="065B2A06" w:rsidP="065B2A06" w:rsidRDefault="065B2A06" w14:paraId="1087F565" w14:textId="5B67A7AE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</w:p>
          <w:p w:rsidRPr="00C76353" w:rsidR="00E0642D" w:rsidP="007340AA" w:rsidRDefault="00E0642D" w14:paraId="23C0318B" w14:textId="68B44042">
            <w:pPr>
              <w:rPr>
                <w:rFonts w:ascii="Times New Roman" w:hAnsi="Times New Roman"/>
                <w:bCs/>
                <w:i/>
                <w:color w:val="243144"/>
                <w:sz w:val="24"/>
                <w:szCs w:val="24"/>
                <w:lang w:val="en-US"/>
              </w:rPr>
            </w:pPr>
          </w:p>
        </w:tc>
      </w:tr>
    </w:tbl>
    <w:p w:rsidRPr="00EE58C1" w:rsidR="00E0642D" w:rsidP="065B2A06" w:rsidRDefault="7181E764" w14:paraId="4F407602" w14:textId="4A6D5E76">
      <w:pPr>
        <w:tabs>
          <w:tab w:val="left" w:pos="1701"/>
        </w:tabs>
        <w:ind w:left="1701" w:hanging="1701"/>
        <w:jc w:val="center"/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</w:pPr>
      <w:r w:rsidRPr="065B2A06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Session 2. Interactive papers</w:t>
      </w:r>
    </w:p>
    <w:p w:rsidRPr="00EE58C1" w:rsidR="00E0642D" w:rsidP="065B2A06" w:rsidRDefault="7181E764" w14:paraId="5E4B5C05" w14:textId="42F06935">
      <w:pPr>
        <w:tabs>
          <w:tab w:val="left" w:pos="1701"/>
        </w:tabs>
        <w:ind w:left="1701" w:hanging="1701"/>
        <w:jc w:val="center"/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</w:pPr>
      <w:r w:rsidRPr="065B2A06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“Complexities of internationalization</w:t>
      </w:r>
      <w:r w:rsidRPr="0263D4F1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”</w:t>
      </w:r>
      <w:r w:rsidRPr="0263D4F1" w:rsidR="622566D7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, October, 7</w:t>
      </w:r>
    </w:p>
    <w:p w:rsidRPr="00EE58C1" w:rsidR="00E0642D" w:rsidP="065B2A06" w:rsidRDefault="00E0642D" w14:paraId="1C12C65C" w14:textId="77777777">
      <w:pPr>
        <w:tabs>
          <w:tab w:val="left" w:pos="1701"/>
        </w:tabs>
        <w:ind w:left="1701" w:hanging="1701"/>
        <w:rPr>
          <w:rFonts w:ascii="Times New Roman" w:hAnsi="Times New Roman"/>
          <w:b/>
          <w:bCs/>
          <w:color w:val="FF0000"/>
          <w:sz w:val="28"/>
          <w:szCs w:val="28"/>
          <w:lang w:val="en-US"/>
        </w:rPr>
      </w:pPr>
    </w:p>
    <w:p w:rsidRPr="00EE58C1" w:rsidR="00E0642D" w:rsidP="64F61670" w:rsidRDefault="7181E764" w14:paraId="0D39AEF9" w14:textId="19BA27F6">
      <w:pPr>
        <w:tabs>
          <w:tab w:val="left" w:pos="2268"/>
        </w:tabs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</w:pPr>
      <w:r w:rsidRPr="64F61670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 xml:space="preserve">Session chair – </w:t>
      </w:r>
      <w:r w:rsidRPr="64F61670" w:rsidR="4C7C0575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>Abdul-Kadir Ameyaw</w:t>
      </w:r>
    </w:p>
    <w:p w:rsidRPr="00EE58C1" w:rsidR="00E0642D" w:rsidP="065B2A06" w:rsidRDefault="00E0642D" w14:paraId="7E139E6C" w14:textId="740B71F5">
      <w:pPr>
        <w:tabs>
          <w:tab w:val="left" w:pos="1701"/>
        </w:tabs>
        <w:rPr>
          <w:rFonts w:ascii="Times New Roman" w:hAnsi="Times New Roman"/>
          <w:color w:val="243144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30"/>
        <w:gridCol w:w="6096"/>
      </w:tblGrid>
      <w:tr w:rsidRPr="001F7870" w:rsidR="065B2A06" w:rsidTr="065B2A06" w14:paraId="05E02B92" w14:textId="77777777">
        <w:trPr>
          <w:trHeight w:val="889"/>
        </w:trPr>
        <w:tc>
          <w:tcPr>
            <w:tcW w:w="2830" w:type="dxa"/>
            <w:vMerge w:val="restart"/>
          </w:tcPr>
          <w:p w:rsidR="065B2A06" w:rsidP="065B2A06" w:rsidRDefault="065B2A06" w14:paraId="4E352496" w14:textId="47B8F941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1</w:t>
            </w:r>
            <w:r w:rsidRPr="065B2A06" w:rsidR="74799E3E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3</w:t>
            </w: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:</w:t>
            </w:r>
            <w:r w:rsidRPr="065B2A06" w:rsidR="1C7DC45B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15</w:t>
            </w: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-1</w:t>
            </w:r>
            <w:r w:rsidRPr="065B2A06" w:rsidR="203465D5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4</w:t>
            </w: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:</w:t>
            </w:r>
            <w:r w:rsidRPr="065B2A06" w:rsidR="406DCA18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  <w:t>45</w:t>
            </w:r>
          </w:p>
          <w:p w:rsidR="065B2A06" w:rsidP="065B2A06" w:rsidRDefault="065B2A06" w14:paraId="4B7A48B6" w14:textId="7A462F08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</w:pPr>
          </w:p>
        </w:tc>
        <w:tc>
          <w:tcPr>
            <w:tcW w:w="6096" w:type="dxa"/>
          </w:tcPr>
          <w:p w:rsidR="0FE44852" w:rsidP="065B2A06" w:rsidRDefault="0FE44852" w14:paraId="0F844213" w14:textId="0276531C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Andrei Panibratov, Egor Starshov</w:t>
            </w:r>
          </w:p>
          <w:p w:rsidR="0FE44852" w:rsidP="065B2A06" w:rsidRDefault="0FE44852" w14:paraId="426CFF14" w14:textId="47F72246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Graduate School of Management, SPbU, Russia</w:t>
            </w:r>
          </w:p>
          <w:p w:rsidR="0FE44852" w:rsidP="065B2A06" w:rsidRDefault="0FE44852" w14:paraId="714BAFEA" w14:textId="346CB3F6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“MNE location in global cities through the lens of four economic theories”</w:t>
            </w:r>
          </w:p>
          <w:p w:rsidR="065B2A06" w:rsidP="065B2A06" w:rsidRDefault="065B2A06" w14:paraId="3ECFD2E6" w14:textId="56951384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</w:p>
        </w:tc>
      </w:tr>
      <w:tr w:rsidRPr="001F7870" w:rsidR="065B2A06" w:rsidTr="065B2A06" w14:paraId="461ACDE7" w14:textId="77777777">
        <w:trPr>
          <w:trHeight w:val="889"/>
        </w:trPr>
        <w:tc>
          <w:tcPr>
            <w:tcW w:w="2830" w:type="dxa"/>
            <w:vMerge/>
          </w:tcPr>
          <w:p w:rsidRPr="00C92D5F" w:rsidR="000A57AE" w:rsidRDefault="000A57AE" w14:paraId="093A0BB0" w14:textId="77777777">
            <w:pPr>
              <w:rPr>
                <w:lang w:val="en-US"/>
              </w:rPr>
            </w:pPr>
          </w:p>
        </w:tc>
        <w:tc>
          <w:tcPr>
            <w:tcW w:w="6096" w:type="dxa"/>
          </w:tcPr>
          <w:p w:rsidR="0FE44852" w:rsidP="065B2A06" w:rsidRDefault="0FE44852" w14:paraId="29772209" w14:textId="64F16DE9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 xml:space="preserve">Joan Freixanet </w:t>
            </w:r>
          </w:p>
          <w:p w:rsidR="0FE44852" w:rsidP="065B2A06" w:rsidRDefault="0FE44852" w14:paraId="7AE047DD" w14:textId="4D4C1798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Graduate School of Management, SPbU, Russia</w:t>
            </w: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 xml:space="preserve"> </w:t>
            </w:r>
          </w:p>
          <w:p w:rsidR="0FE44852" w:rsidP="065B2A06" w:rsidRDefault="0FE44852" w14:paraId="57F5063F" w14:textId="3F46E0CE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  <w:t>“Market exit and re-entry, trade blocs and learning-by-exporting”</w:t>
            </w:r>
          </w:p>
          <w:p w:rsidR="065B2A06" w:rsidP="065B2A06" w:rsidRDefault="065B2A06" w14:paraId="325E096D" w14:textId="1400D0E9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</w:p>
          <w:p w:rsidR="065B2A06" w:rsidP="065B2A06" w:rsidRDefault="065B2A06" w14:paraId="59D9F93C" w14:textId="6475426B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</w:p>
        </w:tc>
      </w:tr>
      <w:tr w:rsidRPr="001F7870" w:rsidR="065B2A06" w:rsidTr="065B2A06" w14:paraId="66D0F5D4" w14:textId="77777777">
        <w:trPr>
          <w:trHeight w:val="1175"/>
        </w:trPr>
        <w:tc>
          <w:tcPr>
            <w:tcW w:w="2830" w:type="dxa"/>
          </w:tcPr>
          <w:p w:rsidR="065B2A06" w:rsidP="065B2A06" w:rsidRDefault="065B2A06" w14:paraId="4173A562" w14:textId="155ADF33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</w:p>
        </w:tc>
        <w:tc>
          <w:tcPr>
            <w:tcW w:w="6096" w:type="dxa"/>
          </w:tcPr>
          <w:p w:rsidR="0FE44852" w:rsidP="065B2A06" w:rsidRDefault="0FE44852" w14:paraId="0E3E4ED9" w14:textId="483C7CDE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Liana Rysakova, Andrei Panibratov</w:t>
            </w:r>
          </w:p>
          <w:p w:rsidR="0FE44852" w:rsidP="065B2A06" w:rsidRDefault="0FE44852" w14:paraId="54A03B6D" w14:textId="47F72246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Graduate School of Management, SPbU, Russia</w:t>
            </w:r>
          </w:p>
          <w:p w:rsidR="0FE44852" w:rsidP="065B2A06" w:rsidRDefault="0FE44852" w14:paraId="7972AFB2" w14:textId="69D0D436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“The effect of Chinese diaspora for FDI location”</w:t>
            </w:r>
          </w:p>
          <w:p w:rsidR="065B2A06" w:rsidP="065B2A06" w:rsidRDefault="065B2A06" w14:paraId="546B9774" w14:textId="1F1A31A0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</w:p>
          <w:p w:rsidR="003719A9" w:rsidP="065B2A06" w:rsidRDefault="00D90DCB" w14:paraId="4AEE7B46" w14:textId="06843FAE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0174A3E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 xml:space="preserve">Kirill Sablin </w:t>
            </w:r>
          </w:p>
          <w:p w:rsidR="00174A3E" w:rsidP="065B2A06" w:rsidRDefault="00174A3E" w14:paraId="7F39E05E" w14:textId="79A80120">
            <w:pPr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</w:pPr>
            <w:r w:rsidRPr="006951FD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Kemerovo State University</w:t>
            </w:r>
            <w:r w:rsidR="005E30B3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, Russia</w:t>
            </w:r>
          </w:p>
          <w:p w:rsidR="00F77473" w:rsidP="065B2A06" w:rsidRDefault="00F77473" w14:paraId="7BBD0DD0" w14:textId="4FE66B52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0174A3E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Dmitry Kislitsyn</w:t>
            </w:r>
          </w:p>
          <w:p w:rsidRPr="005E30B3" w:rsidR="00A524EA" w:rsidP="065B2A06" w:rsidRDefault="00A524EA" w14:paraId="55AFFA76" w14:textId="07C10B3C">
            <w:pPr>
              <w:rPr>
                <w:lang w:val="en-US"/>
              </w:rPr>
            </w:pPr>
            <w:r w:rsidRPr="006951FD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Kemerovo State University</w:t>
            </w:r>
            <w:r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 xml:space="preserve">, </w:t>
            </w:r>
            <w:r w:rsidRPr="065B2A06" w:rsidR="005E30B3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HSE University</w:t>
            </w:r>
            <w:r w:rsidR="005E30B3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 xml:space="preserve">, </w:t>
            </w:r>
            <w:r w:rsidRPr="065B2A06" w:rsidR="005E30B3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Russia</w:t>
            </w:r>
          </w:p>
          <w:p w:rsidRPr="004178B8" w:rsidR="004178B8" w:rsidP="004178B8" w:rsidRDefault="004178B8" w14:paraId="4BC43E3A" w14:textId="2F86A92C">
            <w:pPr>
              <w:rPr>
                <w:rFonts w:ascii="Times New Roman" w:hAnsi="Times New Roman"/>
                <w:bCs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“</w:t>
            </w:r>
            <w:r w:rsidRPr="004178B8">
              <w:rPr>
                <w:rFonts w:ascii="Times New Roman" w:hAnsi="Times New Roman"/>
                <w:bCs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Personal Sanctions as a Proxy for Political Connections:</w:t>
            </w:r>
          </w:p>
          <w:p w:rsidRPr="004178B8" w:rsidR="065B2A06" w:rsidP="065B2A06" w:rsidRDefault="004178B8" w14:paraId="7ED2190B" w14:textId="5BB24381">
            <w:pPr>
              <w:rPr>
                <w:rFonts w:ascii="Times New Roman" w:hAnsi="Times New Roman"/>
                <w:bCs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  <w:r w:rsidRPr="004178B8">
              <w:rPr>
                <w:rFonts w:ascii="Times New Roman" w:hAnsi="Times New Roman"/>
                <w:bCs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Evidence from Russia</w:t>
            </w:r>
            <w:r>
              <w:rPr>
                <w:rFonts w:ascii="Times New Roman" w:hAnsi="Times New Roman"/>
                <w:bCs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”</w:t>
            </w:r>
          </w:p>
          <w:p w:rsidR="006F3CDD" w:rsidP="065B2A06" w:rsidRDefault="006F3CDD" w14:paraId="082F1500" w14:textId="77777777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</w:p>
          <w:p w:rsidR="68A69CA0" w:rsidP="065B2A06" w:rsidRDefault="68A69CA0" w14:paraId="1A322E87" w14:textId="799E9928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  <w:t>Lev Shalev</w:t>
            </w:r>
          </w:p>
          <w:p w:rsidR="065B2A06" w:rsidP="065B2A06" w:rsidRDefault="065B2A06" w14:paraId="0D0432A6" w14:textId="47F72246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color w:val="243144"/>
                <w:sz w:val="24"/>
                <w:szCs w:val="24"/>
                <w:lang w:val="en-US"/>
              </w:rPr>
              <w:t>Graduate School of Management, SPbU, Russia</w:t>
            </w:r>
          </w:p>
          <w:p w:rsidR="065B2A06" w:rsidP="065B2A06" w:rsidRDefault="065B2A06" w14:paraId="3A8226F6" w14:textId="6EDB8C93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  <w:r w:rsidRPr="065B2A06"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“</w:t>
            </w:r>
            <w:r w:rsidRPr="065B2A06" w:rsidR="30684DD3"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Corporate Political Activity as tool of Internationalisation: Literature review</w:t>
            </w:r>
            <w:r w:rsidRPr="065B2A06"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  <w:t>”</w:t>
            </w:r>
          </w:p>
          <w:p w:rsidR="065B2A06" w:rsidP="065B2A06" w:rsidRDefault="065B2A06" w14:paraId="6043A11D" w14:textId="5B67A7AE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</w:p>
          <w:p w:rsidR="065B2A06" w:rsidP="065B2A06" w:rsidRDefault="065B2A06" w14:paraId="4DD4CEC6" w14:textId="68B44042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</w:p>
        </w:tc>
      </w:tr>
    </w:tbl>
    <w:p w:rsidRPr="00EE58C1" w:rsidR="00E0642D" w:rsidP="065B2A06" w:rsidRDefault="0598EF21" w14:paraId="253C3EB7" w14:textId="0C741BBE">
      <w:pPr>
        <w:tabs>
          <w:tab w:val="left" w:pos="1701"/>
        </w:tabs>
        <w:ind w:left="1701" w:hanging="1701"/>
        <w:jc w:val="center"/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</w:pPr>
      <w:r w:rsidRPr="065B2A06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Session 3. Interactive papers</w:t>
      </w:r>
    </w:p>
    <w:p w:rsidRPr="00EE58C1" w:rsidR="00E0642D" w:rsidP="065B2A06" w:rsidRDefault="0598EF21" w14:paraId="339DED5B" w14:textId="0112C4C4">
      <w:pPr>
        <w:tabs>
          <w:tab w:val="left" w:pos="1701"/>
        </w:tabs>
        <w:ind w:left="1701" w:hanging="1701"/>
        <w:jc w:val="center"/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</w:pPr>
      <w:r w:rsidRPr="065B2A06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“</w:t>
      </w:r>
      <w:r w:rsidRPr="065B2A06" w:rsidR="66CB73A6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Science and innovation</w:t>
      </w:r>
      <w:r w:rsidRPr="0263D4F1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”</w:t>
      </w:r>
      <w:r w:rsidRPr="0263D4F1" w:rsidR="09B06646"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  <w:t>, October, 7</w:t>
      </w:r>
    </w:p>
    <w:p w:rsidRPr="00EE58C1" w:rsidR="00E0642D" w:rsidP="065B2A06" w:rsidRDefault="00E0642D" w14:paraId="48136277" w14:textId="77777777">
      <w:pPr>
        <w:tabs>
          <w:tab w:val="left" w:pos="1701"/>
        </w:tabs>
        <w:ind w:left="1701" w:hanging="1701"/>
        <w:rPr>
          <w:rFonts w:ascii="Times New Roman" w:hAnsi="Times New Roman"/>
          <w:b/>
          <w:bCs/>
          <w:color w:val="FF0000"/>
          <w:sz w:val="28"/>
          <w:szCs w:val="28"/>
          <w:lang w:val="en-US"/>
        </w:rPr>
      </w:pPr>
    </w:p>
    <w:p w:rsidRPr="00EE58C1" w:rsidR="00E0642D" w:rsidP="64F61670" w:rsidRDefault="0598EF21" w14:paraId="4F5F4802" w14:textId="545AC6FC">
      <w:pPr>
        <w:tabs>
          <w:tab w:val="left" w:pos="2268"/>
        </w:tabs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</w:pPr>
      <w:r w:rsidRPr="64F61670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 xml:space="preserve">Session chair – </w:t>
      </w:r>
      <w:r w:rsidRPr="64F61670" w:rsidR="162BA9FE">
        <w:rPr>
          <w:rFonts w:ascii="Times New Roman" w:hAnsi="Times New Roman"/>
          <w:b/>
          <w:bCs/>
          <w:color w:val="243144"/>
          <w:sz w:val="24"/>
          <w:szCs w:val="24"/>
          <w:lang w:val="en-US"/>
        </w:rPr>
        <w:t>Abdul-Kadir Ameyaw</w:t>
      </w:r>
    </w:p>
    <w:p w:rsidRPr="00EE58C1" w:rsidR="00E0642D" w:rsidP="065B2A06" w:rsidRDefault="00E0642D" w14:paraId="32F9BEB3" w14:textId="740B71F5">
      <w:pPr>
        <w:tabs>
          <w:tab w:val="left" w:pos="1701"/>
        </w:tabs>
        <w:rPr>
          <w:rFonts w:ascii="Times New Roman" w:hAnsi="Times New Roman"/>
          <w:color w:val="243144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30"/>
        <w:gridCol w:w="6096"/>
      </w:tblGrid>
      <w:tr w:rsidRPr="001F7870" w:rsidR="065B2A06" w:rsidTr="1841C7C4" w14:paraId="3DF83592" w14:textId="77777777">
        <w:trPr>
          <w:trHeight w:val="889"/>
        </w:trPr>
        <w:tc>
          <w:tcPr>
            <w:tcW w:w="2830" w:type="dxa"/>
            <w:tcMar/>
          </w:tcPr>
          <w:p w:rsidR="065B2A06" w:rsidP="065B2A06" w:rsidRDefault="065B2A06" w14:paraId="749402F6" w14:textId="760DDE8C">
            <w:pPr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</w:rPr>
            </w:pPr>
            <w:r w:rsidRPr="1841C7C4" w:rsidR="26ED9E47"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  <w:lang w:val="en-US"/>
              </w:rPr>
              <w:t>1</w:t>
            </w:r>
            <w:r w:rsidRPr="1841C7C4" w:rsidR="0F163D73"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  <w:lang w:val="en-US"/>
              </w:rPr>
              <w:t>5</w:t>
            </w:r>
            <w:r w:rsidRPr="1841C7C4" w:rsidR="26ED9E47"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</w:rPr>
              <w:t>:</w:t>
            </w:r>
            <w:r w:rsidRPr="1841C7C4" w:rsidR="08BDC44B"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</w:rPr>
              <w:t>00</w:t>
            </w:r>
            <w:r w:rsidRPr="1841C7C4" w:rsidR="26ED9E47"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</w:rPr>
              <w:t>-1</w:t>
            </w:r>
            <w:r w:rsidRPr="1841C7C4" w:rsidR="377F32B5"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</w:rPr>
              <w:t>7</w:t>
            </w:r>
            <w:r w:rsidRPr="1841C7C4" w:rsidR="26ED9E47"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</w:rPr>
              <w:t>:</w:t>
            </w:r>
            <w:r w:rsidRPr="1841C7C4" w:rsidR="2EBFF387"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</w:rPr>
              <w:t>4</w:t>
            </w:r>
            <w:r w:rsidRPr="1841C7C4" w:rsidR="4480C2B2">
              <w:rPr>
                <w:rFonts w:ascii="Times New Roman" w:hAnsi="Times New Roman"/>
                <w:b w:val="1"/>
                <w:bCs w:val="1"/>
                <w:color w:val="243144"/>
                <w:sz w:val="24"/>
                <w:szCs w:val="24"/>
              </w:rPr>
              <w:t>0</w:t>
            </w:r>
          </w:p>
          <w:p w:rsidR="065B2A06" w:rsidP="065B2A06" w:rsidRDefault="065B2A06" w14:paraId="1A786D5F" w14:textId="7A462F08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</w:rPr>
            </w:pPr>
          </w:p>
        </w:tc>
        <w:tc>
          <w:tcPr>
            <w:tcW w:w="6096" w:type="dxa"/>
            <w:tcMar/>
          </w:tcPr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5880"/>
            </w:tblGrid>
            <w:tr w:rsidRPr="001F7870" w:rsidR="065B2A06" w:rsidTr="065B2A06" w14:paraId="7FB49406" w14:textId="77777777">
              <w:trPr>
                <w:trHeight w:val="889"/>
              </w:trPr>
              <w:tc>
                <w:tcPr>
                  <w:tcW w:w="6096" w:type="dxa"/>
                </w:tcPr>
                <w:p w:rsidR="065B2A06" w:rsidP="065B2A06" w:rsidRDefault="065B2A06" w14:paraId="2C8F0011" w14:textId="329EC63D">
                  <w:pPr>
                    <w:rPr>
                      <w:rFonts w:ascii="Times New Roman" w:hAnsi="Times New Roman"/>
                      <w:b/>
                      <w:bCs/>
                      <w:color w:val="243144"/>
                      <w:sz w:val="24"/>
                      <w:szCs w:val="24"/>
                      <w:lang w:val="en-US"/>
                    </w:rPr>
                  </w:pPr>
                  <w:r w:rsidRPr="065B2A06">
                    <w:rPr>
                      <w:rFonts w:ascii="Times New Roman" w:hAnsi="Times New Roman"/>
                      <w:b/>
                      <w:bCs/>
                      <w:color w:val="243144"/>
                      <w:sz w:val="24"/>
                      <w:szCs w:val="24"/>
                      <w:lang w:val="en-US"/>
                    </w:rPr>
                    <w:t xml:space="preserve">Daria Tomasova </w:t>
                  </w:r>
                </w:p>
                <w:p w:rsidRPr="00C92D5F" w:rsidR="065B2A06" w:rsidP="065B2A06" w:rsidRDefault="065B2A06" w14:paraId="461950C9" w14:textId="51A486D4">
                  <w:pPr>
                    <w:rPr>
                      <w:lang w:val="en-US"/>
                    </w:rPr>
                  </w:pPr>
                  <w:r w:rsidRPr="065B2A06">
                    <w:rPr>
                      <w:rFonts w:ascii="Times New Roman" w:hAnsi="Times New Roman"/>
                      <w:color w:val="243144"/>
                      <w:sz w:val="24"/>
                      <w:szCs w:val="24"/>
                      <w:lang w:val="en-US"/>
                    </w:rPr>
                    <w:t>HSE University</w:t>
                  </w:r>
                </w:p>
                <w:p w:rsidR="065B2A06" w:rsidP="065B2A06" w:rsidRDefault="065B2A06" w14:paraId="7594084F" w14:textId="13AE8FB7">
                  <w:pPr>
                    <w:rPr>
                      <w:rFonts w:ascii="Times New Roman" w:hAnsi="Times New Roman" w:eastAsia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65B2A06">
                    <w:rPr>
                      <w:rFonts w:ascii="Times New Roman" w:hAnsi="Times New Roman"/>
                      <w:i/>
                      <w:iCs/>
                      <w:color w:val="243144"/>
                      <w:sz w:val="24"/>
                      <w:szCs w:val="24"/>
                      <w:lang w:val="en-US"/>
                    </w:rPr>
                    <w:t xml:space="preserve">“Competitive Strategies in New Educational Landscape: Ecosystem approach” </w:t>
                  </w:r>
                </w:p>
                <w:p w:rsidR="065B2A06" w:rsidP="065B2A06" w:rsidRDefault="065B2A06" w14:paraId="54352438" w14:textId="56951384">
                  <w:pPr>
                    <w:rPr>
                      <w:rFonts w:ascii="Times New Roman" w:hAnsi="Times New Roman"/>
                      <w:i/>
                      <w:iCs/>
                      <w:color w:val="24314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Pr="001F7870" w:rsidR="065B2A06" w:rsidTr="065B2A06" w14:paraId="1D675E3A" w14:textId="77777777">
              <w:trPr>
                <w:trHeight w:val="889"/>
              </w:trPr>
              <w:tc>
                <w:tcPr>
                  <w:tcW w:w="6096" w:type="dxa"/>
                </w:tcPr>
                <w:p w:rsidR="065B2A06" w:rsidP="065B2A06" w:rsidRDefault="065B2A06" w14:paraId="3F85ACC3" w14:textId="5528D8D4">
                  <w:pPr>
                    <w:rPr>
                      <w:rFonts w:ascii="Times New Roman" w:hAnsi="Times New Roman" w:eastAsia="Times New Roman"/>
                      <w:b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65B2A06">
                    <w:rPr>
                      <w:rFonts w:ascii="Times New Roman" w:hAnsi="Times New Roman" w:eastAsia="Times New Roman"/>
                      <w:b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Ansel Shaidullin</w:t>
                  </w:r>
                </w:p>
                <w:p w:rsidRPr="00C92D5F" w:rsidR="065B2A06" w:rsidP="065B2A06" w:rsidRDefault="065B2A06" w14:paraId="47B0004A" w14:textId="34CF084F">
                  <w:pPr>
                    <w:rPr>
                      <w:lang w:val="en-US"/>
                    </w:rPr>
                  </w:pPr>
                  <w:r w:rsidRPr="065B2A06">
                    <w:rPr>
                      <w:rFonts w:ascii="Times New Roman" w:hAnsi="Times New Roman" w:eastAsia="Times New Roman"/>
                      <w:color w:val="000000" w:themeColor="text1"/>
                      <w:sz w:val="24"/>
                      <w:szCs w:val="24"/>
                      <w:lang w:val="en-US"/>
                    </w:rPr>
                    <w:t>National Research University Higher School of Economics, Central Bank, Moscow, Russia</w:t>
                  </w:r>
                  <w:r w:rsidRPr="065B2A06">
                    <w:rPr>
                      <w:rFonts w:ascii="Times New Roman" w:hAnsi="Times New Roman"/>
                      <w:i/>
                      <w:iCs/>
                      <w:color w:val="243144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65B2A06" w:rsidP="065B2A06" w:rsidRDefault="065B2A06" w14:paraId="181A17CF" w14:textId="7723DB7B">
                  <w:pPr>
                    <w:rPr>
                      <w:rFonts w:ascii="Times New Roman" w:hAnsi="Times New Roman"/>
                      <w:i/>
                      <w:iCs/>
                      <w:color w:val="243144"/>
                      <w:sz w:val="24"/>
                      <w:szCs w:val="24"/>
                      <w:lang w:val="en-US"/>
                    </w:rPr>
                  </w:pPr>
                  <w:r w:rsidRPr="065B2A06">
                    <w:rPr>
                      <w:rFonts w:ascii="Times New Roman" w:hAnsi="Times New Roman"/>
                      <w:i/>
                      <w:iCs/>
                      <w:color w:val="243144"/>
                      <w:sz w:val="24"/>
                      <w:szCs w:val="24"/>
                      <w:lang w:val="en-US"/>
                    </w:rPr>
                    <w:t xml:space="preserve">“Network Effects and Digital Protectionism: Market View of the Problem” </w:t>
                  </w:r>
                </w:p>
              </w:tc>
            </w:tr>
          </w:tbl>
          <w:p w:rsidR="065B2A06" w:rsidP="065B2A06" w:rsidRDefault="065B2A06" w14:paraId="2977EEEE" w14:textId="16E5A930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</w:p>
        </w:tc>
      </w:tr>
      <w:tr w:rsidRPr="001F7870" w:rsidR="065B2A06" w:rsidTr="1841C7C4" w14:paraId="2EE93672" w14:textId="77777777">
        <w:trPr>
          <w:trHeight w:val="1175"/>
        </w:trPr>
        <w:tc>
          <w:tcPr>
            <w:tcW w:w="2830" w:type="dxa"/>
            <w:tcMar/>
          </w:tcPr>
          <w:p w:rsidR="065B2A06" w:rsidP="065B2A06" w:rsidRDefault="065B2A06" w14:paraId="06A88174" w14:textId="155ADF33">
            <w:pPr>
              <w:rPr>
                <w:rFonts w:ascii="Times New Roman" w:hAnsi="Times New Roman"/>
                <w:b/>
                <w:bCs/>
                <w:color w:val="243144"/>
                <w:sz w:val="24"/>
                <w:szCs w:val="24"/>
                <w:lang w:val="en-US"/>
              </w:rPr>
            </w:pPr>
          </w:p>
        </w:tc>
        <w:tc>
          <w:tcPr>
            <w:tcW w:w="6096" w:type="dxa"/>
            <w:tcMar/>
          </w:tcPr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5880"/>
            </w:tblGrid>
            <w:tr w:rsidRPr="001F7870" w:rsidR="065B2A06" w:rsidTr="065B2A06" w14:paraId="37118A9C" w14:textId="77777777">
              <w:trPr>
                <w:trHeight w:val="1175"/>
              </w:trPr>
              <w:tc>
                <w:tcPr>
                  <w:tcW w:w="6096" w:type="dxa"/>
                </w:tcPr>
                <w:p w:rsidR="065B2A06" w:rsidP="065B2A06" w:rsidRDefault="065B2A06" w14:paraId="454272D2" w14:textId="39747033">
                  <w:pPr>
                    <w:rPr>
                      <w:rFonts w:ascii="Times New Roman" w:hAnsi="Times New Roman" w:eastAsia="Times New Roman"/>
                      <w:b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65B2A06">
                    <w:rPr>
                      <w:rFonts w:ascii="Times New Roman" w:hAnsi="Times New Roman" w:eastAsia="Times New Roman"/>
                      <w:b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 xml:space="preserve">Sophia Khalimova </w:t>
                  </w:r>
                </w:p>
                <w:p w:rsidR="065B2A06" w:rsidP="065B2A06" w:rsidRDefault="065B2A06" w14:paraId="3A04A1A7" w14:textId="64CCABE0">
                  <w:pPr>
                    <w:rPr>
                      <w:rFonts w:ascii="Times New Roman" w:hAnsi="Times New Roman" w:eastAsia="Times New Roman"/>
                      <w:sz w:val="24"/>
                      <w:szCs w:val="24"/>
                      <w:lang w:val="en-US"/>
                    </w:rPr>
                  </w:pPr>
                  <w:r w:rsidRPr="065B2A06">
                    <w:rPr>
                      <w:rFonts w:ascii="Times New Roman" w:hAnsi="Times New Roman" w:eastAsia="Times New Roman"/>
                      <w:color w:val="000000" w:themeColor="text1"/>
                      <w:sz w:val="24"/>
                      <w:szCs w:val="24"/>
                      <w:lang w:val="en-US"/>
                    </w:rPr>
                    <w:t>Institute of Economics and Industrial Engineering, SB RAS</w:t>
                  </w:r>
                </w:p>
                <w:p w:rsidR="065B2A06" w:rsidP="065B2A06" w:rsidRDefault="065B2A06" w14:paraId="77CABD3A" w14:textId="46ECD1C2">
                  <w:pPr>
                    <w:rPr>
                      <w:rFonts w:ascii="Times New Roman" w:hAnsi="Times New Roman"/>
                      <w:i/>
                      <w:iCs/>
                      <w:color w:val="404040" w:themeColor="text1" w:themeTint="BF"/>
                      <w:sz w:val="24"/>
                      <w:szCs w:val="24"/>
                      <w:lang w:val="en-US"/>
                    </w:rPr>
                  </w:pPr>
                  <w:r w:rsidRPr="065B2A06">
                    <w:rPr>
                      <w:rFonts w:ascii="Times New Roman" w:hAnsi="Times New Roman"/>
                      <w:i/>
                      <w:iCs/>
                      <w:color w:val="404040" w:themeColor="text1" w:themeTint="BF"/>
                      <w:sz w:val="24"/>
                      <w:szCs w:val="24"/>
                      <w:lang w:val="en-US"/>
                    </w:rPr>
                    <w:t>“Role of science and innovation potential of the region in development of high-tech and knowledge-intensive companies on regional level”</w:t>
                  </w:r>
                </w:p>
                <w:p w:rsidR="065B2A06" w:rsidP="065B2A06" w:rsidRDefault="065B2A06" w14:paraId="620BBE42" w14:textId="6C770468">
                  <w:pPr>
                    <w:rPr>
                      <w:rFonts w:ascii="Times New Roman" w:hAnsi="Times New Roman"/>
                      <w:i/>
                      <w:iCs/>
                      <w:color w:val="404040" w:themeColor="text1" w:themeTint="BF"/>
                      <w:sz w:val="24"/>
                      <w:szCs w:val="24"/>
                      <w:lang w:val="en-US"/>
                    </w:rPr>
                  </w:pPr>
                </w:p>
                <w:p w:rsidR="048E4878" w:rsidP="065B2A06" w:rsidRDefault="048E4878" w14:paraId="5296B136" w14:textId="56F9E768">
                  <w:pPr>
                    <w:rPr>
                      <w:rFonts w:ascii="Times New Roman" w:hAnsi="Times New Roman" w:eastAsia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65B2A06">
                    <w:rPr>
                      <w:rFonts w:ascii="Times New Roman" w:hAnsi="Times New Roman" w:eastAsia="Times New Roman"/>
                      <w:b/>
                      <w:bCs/>
                      <w:color w:val="000000" w:themeColor="text1"/>
                      <w:sz w:val="24"/>
                      <w:szCs w:val="24"/>
                      <w:lang w:val="en-US"/>
                    </w:rPr>
                    <w:t>Nikolay Gorodnyi, Anna Fedyunina</w:t>
                  </w:r>
                </w:p>
                <w:p w:rsidRPr="00C92D5F" w:rsidR="048E4878" w:rsidP="065B2A06" w:rsidRDefault="048E4878" w14:paraId="22E8BEED" w14:textId="54CE18A8">
                  <w:pPr>
                    <w:rPr>
                      <w:lang w:val="en-US"/>
                    </w:rPr>
                  </w:pPr>
                  <w:r w:rsidRPr="065B2A06">
                    <w:rPr>
                      <w:rFonts w:ascii="Times New Roman" w:hAnsi="Times New Roman"/>
                      <w:color w:val="243144"/>
                      <w:sz w:val="24"/>
                      <w:szCs w:val="24"/>
                      <w:lang w:val="en-US"/>
                    </w:rPr>
                    <w:t>HSE University, Moscow</w:t>
                  </w:r>
                </w:p>
                <w:p w:rsidR="065B2A06" w:rsidP="065B2A06" w:rsidRDefault="065B2A06" w14:paraId="08A71DBF" w14:textId="58EC91BD">
                  <w:pPr>
                    <w:rPr>
                      <w:rFonts w:ascii="Times New Roman" w:hAnsi="Times New Roman"/>
                      <w:i/>
                      <w:iCs/>
                      <w:color w:val="404040" w:themeColor="text1" w:themeTint="BF"/>
                      <w:sz w:val="24"/>
                      <w:szCs w:val="24"/>
                      <w:lang w:val="en-US"/>
                    </w:rPr>
                  </w:pPr>
                  <w:r w:rsidRPr="065B2A06">
                    <w:rPr>
                      <w:rFonts w:ascii="Times New Roman" w:hAnsi="Times New Roman"/>
                      <w:i/>
                      <w:iCs/>
                      <w:color w:val="404040" w:themeColor="text1" w:themeTint="BF"/>
                      <w:sz w:val="24"/>
                      <w:szCs w:val="24"/>
                      <w:lang w:val="en-US"/>
                    </w:rPr>
                    <w:t>“</w:t>
                  </w:r>
                  <w:r w:rsidRPr="065B2A06" w:rsidR="7A5106AF">
                    <w:rPr>
                      <w:rFonts w:ascii="Times New Roman" w:hAnsi="Times New Roman"/>
                      <w:i/>
                      <w:iCs/>
                      <w:color w:val="404040" w:themeColor="text1" w:themeTint="BF"/>
                      <w:sz w:val="24"/>
                      <w:szCs w:val="24"/>
                      <w:lang w:val="en-US"/>
                    </w:rPr>
                    <w:t>Effects of Robotization on productivity in Russian firms</w:t>
                  </w:r>
                  <w:r w:rsidRPr="065B2A06">
                    <w:rPr>
                      <w:rFonts w:ascii="Times New Roman" w:hAnsi="Times New Roman"/>
                      <w:i/>
                      <w:iCs/>
                      <w:color w:val="404040" w:themeColor="text1" w:themeTint="BF"/>
                      <w:sz w:val="24"/>
                      <w:szCs w:val="24"/>
                      <w:lang w:val="en-US"/>
                    </w:rPr>
                    <w:t>”</w:t>
                  </w:r>
                </w:p>
                <w:p w:rsidR="065B2A06" w:rsidP="065B2A06" w:rsidRDefault="065B2A06" w14:paraId="3383AF67" w14:textId="5B67A7AE">
                  <w:pPr>
                    <w:rPr>
                      <w:rFonts w:ascii="Times New Roman" w:hAnsi="Times New Roman"/>
                      <w:i/>
                      <w:iCs/>
                      <w:color w:val="404040" w:themeColor="text1" w:themeTint="BF"/>
                      <w:sz w:val="24"/>
                      <w:szCs w:val="24"/>
                      <w:lang w:val="en-US"/>
                    </w:rPr>
                  </w:pPr>
                </w:p>
                <w:p w:rsidR="065B2A06" w:rsidP="065B2A06" w:rsidRDefault="065B2A06" w14:paraId="3B625B1A" w14:textId="68B44042">
                  <w:pPr>
                    <w:rPr>
                      <w:rFonts w:ascii="Times New Roman" w:hAnsi="Times New Roman"/>
                      <w:i/>
                      <w:iCs/>
                      <w:color w:val="243144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65B2A06" w:rsidP="065B2A06" w:rsidRDefault="065B2A06" w14:paraId="4C1C78CB" w14:textId="061B96D2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</w:p>
          <w:p w:rsidR="065B2A06" w:rsidP="065B2A06" w:rsidRDefault="065B2A06" w14:paraId="113501B0" w14:textId="5B67A7AE">
            <w:pPr>
              <w:rPr>
                <w:rFonts w:ascii="Times New Roman" w:hAnsi="Times New Roman"/>
                <w:i/>
                <w:iCs/>
                <w:color w:val="404040" w:themeColor="text1" w:themeTint="BF"/>
                <w:sz w:val="24"/>
                <w:szCs w:val="24"/>
                <w:lang w:val="en-US"/>
              </w:rPr>
            </w:pPr>
          </w:p>
          <w:p w:rsidR="065B2A06" w:rsidP="065B2A06" w:rsidRDefault="065B2A06" w14:paraId="64A93DEB" w14:textId="68B44042">
            <w:pPr>
              <w:rPr>
                <w:rFonts w:ascii="Times New Roman" w:hAnsi="Times New Roman"/>
                <w:i/>
                <w:iCs/>
                <w:color w:val="243144"/>
                <w:sz w:val="24"/>
                <w:szCs w:val="24"/>
                <w:lang w:val="en-US"/>
              </w:rPr>
            </w:pPr>
          </w:p>
        </w:tc>
      </w:tr>
    </w:tbl>
    <w:p w:rsidRPr="00EE58C1" w:rsidR="00E0642D" w:rsidP="065B2A06" w:rsidRDefault="00E0642D" w14:paraId="3C7490A4" w14:textId="3409C8AE">
      <w:pPr>
        <w:tabs>
          <w:tab w:val="left" w:pos="1701"/>
        </w:tabs>
        <w:rPr>
          <w:rFonts w:ascii="Times New Roman" w:hAnsi="Times New Roman"/>
          <w:b/>
          <w:bCs/>
          <w:color w:val="C0504D" w:themeColor="accent2"/>
          <w:sz w:val="28"/>
          <w:szCs w:val="28"/>
          <w:lang w:val="en-US"/>
        </w:rPr>
      </w:pPr>
    </w:p>
    <w:sectPr w:rsidRPr="00EE58C1" w:rsidR="00E0642D" w:rsidSect="00382573">
      <w:headerReference w:type="default" r:id="rId11"/>
      <w:footerReference w:type="default" r:id="rId12"/>
      <w:pgSz w:w="11906" w:h="16838" w:orient="portrait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34FA" w:rsidP="00BF04B0" w:rsidRDefault="002034FA" w14:paraId="527FE721" w14:textId="77777777">
      <w:r>
        <w:separator/>
      </w:r>
    </w:p>
  </w:endnote>
  <w:endnote w:type="continuationSeparator" w:id="0">
    <w:p w:rsidR="002034FA" w:rsidP="00BF04B0" w:rsidRDefault="002034FA" w14:paraId="21359AC5" w14:textId="77777777">
      <w:r>
        <w:continuationSeparator/>
      </w:r>
    </w:p>
  </w:endnote>
  <w:endnote w:type="continuationNotice" w:id="1">
    <w:p w:rsidR="002034FA" w:rsidRDefault="002034FA" w14:paraId="49D9B43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C2D12ECE-CBC6-4516-83C5-BA5F3DCED4C0}" r:id="rId1"/>
    <w:embedBold w:fontKey="{4A77A9BF-771A-4270-9937-FB9B1F4E3E00}" r:id="rId2"/>
    <w:embedItalic w:fontKey="{461E7952-A20E-4467-9721-90C7521928C4}" r:id="rId3"/>
    <w:embedBoldItalic w:fontKey="{4CF23A3C-75BA-4263-BCCF-E09DDD4DE61C}" r:id="rId4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w:fontKey="{84F990B7-4043-4CB4-AE64-83422C6EAC4E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FDDB4BC3-2609-472D-9653-76BFB2069AB7}" r:id="rId6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w:fontKey="{F70FFC72-3392-4438-A334-25427D055755}" r:id="rId7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44D7CF05-3454-457F-AEBC-6E0BD47BA2DB}" r:id="rId8"/>
    <w:embedBold w:fontKey="{725D5DAE-507A-4EA7-A9D7-4FBC4EBF9E47}" r:id="rId9"/>
    <w:embedItalic w:fontKey="{DF871A1D-F8E3-4DB6-84B0-CD9DC016667A}" r:id="rId1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F329A459-CE7C-4A96-87D4-76A8820D199A}" r:id="rId1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B0E74F4-A2C1-495B-892C-4CF0F9F03B0C}" r:id="rId12"/>
    <w:embedBold w:fontKey="{C555C2DE-71B2-4346-9F7A-E82B55C59B54}" r:id="rId1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6E74824-2498-43EA-B736-12C44D47080A}" r:id="rId1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0052681"/>
      <w:docPartObj>
        <w:docPartGallery w:val="Page Numbers (Bottom of Page)"/>
        <w:docPartUnique/>
      </w:docPartObj>
    </w:sdtPr>
    <w:sdtContent>
      <w:p w:rsidR="00BF04B0" w:rsidRDefault="00BF04B0" w14:paraId="624FBB66" w14:textId="2726FF8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9E6">
          <w:rPr>
            <w:noProof/>
          </w:rPr>
          <w:t>2</w:t>
        </w:r>
        <w:r>
          <w:fldChar w:fldCharType="end"/>
        </w:r>
      </w:p>
    </w:sdtContent>
  </w:sdt>
  <w:p w:rsidR="00BF04B0" w:rsidRDefault="00BF04B0" w14:paraId="2E5923F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34FA" w:rsidP="00BF04B0" w:rsidRDefault="002034FA" w14:paraId="0E341927" w14:textId="77777777">
      <w:r>
        <w:separator/>
      </w:r>
    </w:p>
  </w:footnote>
  <w:footnote w:type="continuationSeparator" w:id="0">
    <w:p w:rsidR="002034FA" w:rsidP="00BF04B0" w:rsidRDefault="002034FA" w14:paraId="76F8EF00" w14:textId="77777777">
      <w:r>
        <w:continuationSeparator/>
      </w:r>
    </w:p>
  </w:footnote>
  <w:footnote w:type="continuationNotice" w:id="1">
    <w:p w:rsidR="002034FA" w:rsidRDefault="002034FA" w14:paraId="5FCB429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7DB7" w:rsidRDefault="00787DB7" w14:paraId="33DF2BB6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55A96"/>
    <w:multiLevelType w:val="hybridMultilevel"/>
    <w:tmpl w:val="A65811C8"/>
    <w:lvl w:ilvl="0" w:tplc="DCA06A62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95AD3"/>
    <w:multiLevelType w:val="hybridMultilevel"/>
    <w:tmpl w:val="43F6CAC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0520ED"/>
    <w:multiLevelType w:val="hybridMultilevel"/>
    <w:tmpl w:val="9FD409C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B0763F2"/>
    <w:multiLevelType w:val="hybridMultilevel"/>
    <w:tmpl w:val="034028F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A9A5B4E"/>
    <w:multiLevelType w:val="hybridMultilevel"/>
    <w:tmpl w:val="0B64718C"/>
    <w:lvl w:ilvl="0" w:tplc="AC12CF72">
      <w:start w:val="1"/>
      <w:numFmt w:val="decimal"/>
      <w:lvlText w:val="%1."/>
      <w:lvlJc w:val="left"/>
      <w:pPr>
        <w:ind w:left="720" w:hanging="360"/>
      </w:pPr>
    </w:lvl>
    <w:lvl w:ilvl="1" w:tplc="D748A41E">
      <w:start w:val="1"/>
      <w:numFmt w:val="lowerLetter"/>
      <w:lvlText w:val="%2."/>
      <w:lvlJc w:val="left"/>
      <w:pPr>
        <w:ind w:left="1440" w:hanging="360"/>
      </w:pPr>
    </w:lvl>
    <w:lvl w:ilvl="2" w:tplc="7AE4D9A8">
      <w:start w:val="1"/>
      <w:numFmt w:val="lowerRoman"/>
      <w:lvlText w:val="%3."/>
      <w:lvlJc w:val="right"/>
      <w:pPr>
        <w:ind w:left="2160" w:hanging="180"/>
      </w:pPr>
    </w:lvl>
    <w:lvl w:ilvl="3" w:tplc="87927D96">
      <w:start w:val="1"/>
      <w:numFmt w:val="decimal"/>
      <w:lvlText w:val="%4."/>
      <w:lvlJc w:val="left"/>
      <w:pPr>
        <w:ind w:left="2880" w:hanging="360"/>
      </w:pPr>
    </w:lvl>
    <w:lvl w:ilvl="4" w:tplc="5D88B1C6">
      <w:start w:val="1"/>
      <w:numFmt w:val="lowerLetter"/>
      <w:lvlText w:val="%5."/>
      <w:lvlJc w:val="left"/>
      <w:pPr>
        <w:ind w:left="3600" w:hanging="360"/>
      </w:pPr>
    </w:lvl>
    <w:lvl w:ilvl="5" w:tplc="746A760C">
      <w:start w:val="1"/>
      <w:numFmt w:val="lowerRoman"/>
      <w:lvlText w:val="%6."/>
      <w:lvlJc w:val="right"/>
      <w:pPr>
        <w:ind w:left="4320" w:hanging="180"/>
      </w:pPr>
    </w:lvl>
    <w:lvl w:ilvl="6" w:tplc="24123BE2">
      <w:start w:val="1"/>
      <w:numFmt w:val="decimal"/>
      <w:lvlText w:val="%7."/>
      <w:lvlJc w:val="left"/>
      <w:pPr>
        <w:ind w:left="5040" w:hanging="360"/>
      </w:pPr>
    </w:lvl>
    <w:lvl w:ilvl="7" w:tplc="9A58B112">
      <w:start w:val="1"/>
      <w:numFmt w:val="lowerLetter"/>
      <w:lvlText w:val="%8."/>
      <w:lvlJc w:val="left"/>
      <w:pPr>
        <w:ind w:left="5760" w:hanging="360"/>
      </w:pPr>
    </w:lvl>
    <w:lvl w:ilvl="8" w:tplc="75E44BB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7B59D0"/>
    <w:multiLevelType w:val="hybridMultilevel"/>
    <w:tmpl w:val="7FEE4160"/>
    <w:lvl w:ilvl="0" w:tplc="8188B4CE">
      <w:start w:val="1"/>
      <w:numFmt w:val="decimal"/>
      <w:lvlText w:val="%1."/>
      <w:lvlJc w:val="left"/>
      <w:pPr>
        <w:ind w:left="720" w:hanging="360"/>
      </w:pPr>
    </w:lvl>
    <w:lvl w:ilvl="1" w:tplc="FAA2C250">
      <w:start w:val="1"/>
      <w:numFmt w:val="lowerLetter"/>
      <w:lvlText w:val="%2."/>
      <w:lvlJc w:val="left"/>
      <w:pPr>
        <w:ind w:left="1440" w:hanging="360"/>
      </w:pPr>
    </w:lvl>
    <w:lvl w:ilvl="2" w:tplc="04F8DB2E">
      <w:start w:val="1"/>
      <w:numFmt w:val="lowerRoman"/>
      <w:lvlText w:val="%3."/>
      <w:lvlJc w:val="right"/>
      <w:pPr>
        <w:ind w:left="2160" w:hanging="180"/>
      </w:pPr>
    </w:lvl>
    <w:lvl w:ilvl="3" w:tplc="F61651CC">
      <w:start w:val="1"/>
      <w:numFmt w:val="decimal"/>
      <w:lvlText w:val="%4."/>
      <w:lvlJc w:val="left"/>
      <w:pPr>
        <w:ind w:left="2880" w:hanging="360"/>
      </w:pPr>
    </w:lvl>
    <w:lvl w:ilvl="4" w:tplc="82207508">
      <w:start w:val="1"/>
      <w:numFmt w:val="lowerLetter"/>
      <w:lvlText w:val="%5."/>
      <w:lvlJc w:val="left"/>
      <w:pPr>
        <w:ind w:left="3600" w:hanging="360"/>
      </w:pPr>
    </w:lvl>
    <w:lvl w:ilvl="5" w:tplc="55646B62">
      <w:start w:val="1"/>
      <w:numFmt w:val="lowerRoman"/>
      <w:lvlText w:val="%6."/>
      <w:lvlJc w:val="right"/>
      <w:pPr>
        <w:ind w:left="4320" w:hanging="180"/>
      </w:pPr>
    </w:lvl>
    <w:lvl w:ilvl="6" w:tplc="17740FB6">
      <w:start w:val="1"/>
      <w:numFmt w:val="decimal"/>
      <w:lvlText w:val="%7."/>
      <w:lvlJc w:val="left"/>
      <w:pPr>
        <w:ind w:left="5040" w:hanging="360"/>
      </w:pPr>
    </w:lvl>
    <w:lvl w:ilvl="7" w:tplc="00DE92D4">
      <w:start w:val="1"/>
      <w:numFmt w:val="lowerLetter"/>
      <w:lvlText w:val="%8."/>
      <w:lvlJc w:val="left"/>
      <w:pPr>
        <w:ind w:left="5760" w:hanging="360"/>
      </w:pPr>
    </w:lvl>
    <w:lvl w:ilvl="8" w:tplc="4250811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B1EF8"/>
    <w:multiLevelType w:val="hybridMultilevel"/>
    <w:tmpl w:val="87DECE80"/>
    <w:lvl w:ilvl="0" w:tplc="82544286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806665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7CD0E0">
      <w:start w:val="1"/>
      <w:numFmt w:val="bullet"/>
      <w:lvlText w:val=""/>
      <w:lvlJc w:val="left"/>
      <w:pPr>
        <w:ind w:left="2160" w:hanging="180"/>
      </w:pPr>
      <w:rPr>
        <w:rFonts w:hint="default" w:ascii="Wingdings" w:hAnsi="Wingdings"/>
      </w:rPr>
    </w:lvl>
    <w:lvl w:ilvl="3" w:tplc="C8AE5A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80C1B80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w:ilvl="5" w:tplc="43846F6E">
      <w:start w:val="1"/>
      <w:numFmt w:val="bullet"/>
      <w:lvlText w:val=""/>
      <w:lvlJc w:val="left"/>
      <w:pPr>
        <w:ind w:left="4320" w:hanging="180"/>
      </w:pPr>
      <w:rPr>
        <w:rFonts w:hint="default" w:ascii="Wingdings" w:hAnsi="Wingdings"/>
      </w:rPr>
    </w:lvl>
    <w:lvl w:ilvl="6" w:tplc="41D29ADA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7" w:tplc="2A58F918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8" w:tplc="D3AE5648">
      <w:start w:val="1"/>
      <w:numFmt w:val="bullet"/>
      <w:lvlText w:val="♦"/>
      <w:lvlJc w:val="left"/>
      <w:pPr>
        <w:ind w:left="6480" w:hanging="180"/>
      </w:pPr>
      <w:rPr>
        <w:rFonts w:hint="default" w:ascii="Courier New" w:hAnsi="Courier New"/>
      </w:rPr>
    </w:lvl>
  </w:abstractNum>
  <w:abstractNum w:abstractNumId="7" w15:restartNumberingAfterBreak="0">
    <w:nsid w:val="70FEA7D3"/>
    <w:multiLevelType w:val="hybridMultilevel"/>
    <w:tmpl w:val="370535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75BE5CE8"/>
    <w:multiLevelType w:val="hybridMultilevel"/>
    <w:tmpl w:val="E74CCF3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6174239">
    <w:abstractNumId w:val="6"/>
  </w:num>
  <w:num w:numId="2" w16cid:durableId="787967061">
    <w:abstractNumId w:val="4"/>
  </w:num>
  <w:num w:numId="3" w16cid:durableId="1456875335">
    <w:abstractNumId w:val="5"/>
  </w:num>
  <w:num w:numId="4" w16cid:durableId="590625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6561410">
    <w:abstractNumId w:val="0"/>
  </w:num>
  <w:num w:numId="6" w16cid:durableId="195823001">
    <w:abstractNumId w:val="1"/>
  </w:num>
  <w:num w:numId="7" w16cid:durableId="1750230215">
    <w:abstractNumId w:val="3"/>
  </w:num>
  <w:num w:numId="8" w16cid:durableId="61299287">
    <w:abstractNumId w:val="2"/>
  </w:num>
  <w:num w:numId="9" w16cid:durableId="242495092">
    <w:abstractNumId w:val="8"/>
  </w:num>
  <w:num w:numId="10" w16cid:durableId="15951627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embedSystemFonts/>
  <w:trackRevisions w:val="false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350"/>
    <w:rsid w:val="000036A3"/>
    <w:rsid w:val="000138DD"/>
    <w:rsid w:val="0002357B"/>
    <w:rsid w:val="00063606"/>
    <w:rsid w:val="00065D84"/>
    <w:rsid w:val="00074C15"/>
    <w:rsid w:val="00087C6A"/>
    <w:rsid w:val="000A1392"/>
    <w:rsid w:val="000A57AE"/>
    <w:rsid w:val="000B4ED9"/>
    <w:rsid w:val="000D0EAD"/>
    <w:rsid w:val="000D304A"/>
    <w:rsid w:val="000E363F"/>
    <w:rsid w:val="000E5EBC"/>
    <w:rsid w:val="00102350"/>
    <w:rsid w:val="001105C4"/>
    <w:rsid w:val="00110E25"/>
    <w:rsid w:val="00130744"/>
    <w:rsid w:val="00140656"/>
    <w:rsid w:val="00160CD5"/>
    <w:rsid w:val="00174A3E"/>
    <w:rsid w:val="00183E90"/>
    <w:rsid w:val="001C3D06"/>
    <w:rsid w:val="001C694F"/>
    <w:rsid w:val="001E0973"/>
    <w:rsid w:val="001E7B13"/>
    <w:rsid w:val="001F4CED"/>
    <w:rsid w:val="001F7870"/>
    <w:rsid w:val="002034FA"/>
    <w:rsid w:val="00205780"/>
    <w:rsid w:val="002521CA"/>
    <w:rsid w:val="002A6000"/>
    <w:rsid w:val="002A663A"/>
    <w:rsid w:val="002B1ED3"/>
    <w:rsid w:val="002D3C19"/>
    <w:rsid w:val="00305B92"/>
    <w:rsid w:val="00307255"/>
    <w:rsid w:val="0030764E"/>
    <w:rsid w:val="00344FE1"/>
    <w:rsid w:val="00353A94"/>
    <w:rsid w:val="003719A9"/>
    <w:rsid w:val="00373BC9"/>
    <w:rsid w:val="00382573"/>
    <w:rsid w:val="00391978"/>
    <w:rsid w:val="00397508"/>
    <w:rsid w:val="003D3405"/>
    <w:rsid w:val="004178B8"/>
    <w:rsid w:val="0042624D"/>
    <w:rsid w:val="00433FD5"/>
    <w:rsid w:val="0043747E"/>
    <w:rsid w:val="00460A1F"/>
    <w:rsid w:val="00470470"/>
    <w:rsid w:val="0047153D"/>
    <w:rsid w:val="004C4D88"/>
    <w:rsid w:val="004E0F25"/>
    <w:rsid w:val="004F1F71"/>
    <w:rsid w:val="0051491C"/>
    <w:rsid w:val="00541A46"/>
    <w:rsid w:val="00550CED"/>
    <w:rsid w:val="00560D77"/>
    <w:rsid w:val="005666B7"/>
    <w:rsid w:val="00587F48"/>
    <w:rsid w:val="005B0AF6"/>
    <w:rsid w:val="005B4507"/>
    <w:rsid w:val="005C65FB"/>
    <w:rsid w:val="005D6650"/>
    <w:rsid w:val="005E27B5"/>
    <w:rsid w:val="005E30B3"/>
    <w:rsid w:val="005E5604"/>
    <w:rsid w:val="005E58BA"/>
    <w:rsid w:val="005E7C8E"/>
    <w:rsid w:val="006157BD"/>
    <w:rsid w:val="00615A34"/>
    <w:rsid w:val="00631EF4"/>
    <w:rsid w:val="00635D23"/>
    <w:rsid w:val="006417C4"/>
    <w:rsid w:val="006421A6"/>
    <w:rsid w:val="006951FD"/>
    <w:rsid w:val="006B5F1C"/>
    <w:rsid w:val="006C448F"/>
    <w:rsid w:val="006D5EF3"/>
    <w:rsid w:val="006E09E6"/>
    <w:rsid w:val="006F3CDD"/>
    <w:rsid w:val="006F475C"/>
    <w:rsid w:val="0070200B"/>
    <w:rsid w:val="00718042"/>
    <w:rsid w:val="00721BB1"/>
    <w:rsid w:val="007340AA"/>
    <w:rsid w:val="0074003B"/>
    <w:rsid w:val="00741A96"/>
    <w:rsid w:val="007427FD"/>
    <w:rsid w:val="00745C73"/>
    <w:rsid w:val="007746D5"/>
    <w:rsid w:val="007831C5"/>
    <w:rsid w:val="00786868"/>
    <w:rsid w:val="00787DB7"/>
    <w:rsid w:val="00793BD7"/>
    <w:rsid w:val="007C3E20"/>
    <w:rsid w:val="007D1C26"/>
    <w:rsid w:val="007D6FC0"/>
    <w:rsid w:val="007E7B35"/>
    <w:rsid w:val="00832B41"/>
    <w:rsid w:val="00844073"/>
    <w:rsid w:val="00864E98"/>
    <w:rsid w:val="00873693"/>
    <w:rsid w:val="008843E4"/>
    <w:rsid w:val="008A4CB1"/>
    <w:rsid w:val="008B207D"/>
    <w:rsid w:val="008F0362"/>
    <w:rsid w:val="00922C98"/>
    <w:rsid w:val="009259FA"/>
    <w:rsid w:val="00934E39"/>
    <w:rsid w:val="00946C35"/>
    <w:rsid w:val="0096083C"/>
    <w:rsid w:val="00975896"/>
    <w:rsid w:val="00976D7E"/>
    <w:rsid w:val="009C3DC2"/>
    <w:rsid w:val="009C7609"/>
    <w:rsid w:val="00A006A5"/>
    <w:rsid w:val="00A03D53"/>
    <w:rsid w:val="00A161A3"/>
    <w:rsid w:val="00A16F50"/>
    <w:rsid w:val="00A2669B"/>
    <w:rsid w:val="00A4365F"/>
    <w:rsid w:val="00A47C5B"/>
    <w:rsid w:val="00A524EA"/>
    <w:rsid w:val="00A62B78"/>
    <w:rsid w:val="00A70A50"/>
    <w:rsid w:val="00AA3C1C"/>
    <w:rsid w:val="00AA56FF"/>
    <w:rsid w:val="00AC3FC1"/>
    <w:rsid w:val="00AD4A27"/>
    <w:rsid w:val="00AE1231"/>
    <w:rsid w:val="00B053A3"/>
    <w:rsid w:val="00B068A4"/>
    <w:rsid w:val="00BA7A42"/>
    <w:rsid w:val="00BB5549"/>
    <w:rsid w:val="00BC0CF3"/>
    <w:rsid w:val="00BF04B0"/>
    <w:rsid w:val="00C05D11"/>
    <w:rsid w:val="00C47187"/>
    <w:rsid w:val="00C55437"/>
    <w:rsid w:val="00C70888"/>
    <w:rsid w:val="00C76353"/>
    <w:rsid w:val="00C92D5F"/>
    <w:rsid w:val="00C962BD"/>
    <w:rsid w:val="00C96B37"/>
    <w:rsid w:val="00CA59E9"/>
    <w:rsid w:val="00CD1E4C"/>
    <w:rsid w:val="00CD5C31"/>
    <w:rsid w:val="00CE14C7"/>
    <w:rsid w:val="00D16ACA"/>
    <w:rsid w:val="00D2400F"/>
    <w:rsid w:val="00D32BAA"/>
    <w:rsid w:val="00D8760C"/>
    <w:rsid w:val="00D90DCB"/>
    <w:rsid w:val="00DA70DA"/>
    <w:rsid w:val="00DC647C"/>
    <w:rsid w:val="00DD2DCA"/>
    <w:rsid w:val="00DF09FF"/>
    <w:rsid w:val="00E05468"/>
    <w:rsid w:val="00E0642D"/>
    <w:rsid w:val="00E11763"/>
    <w:rsid w:val="00E22BA5"/>
    <w:rsid w:val="00E43387"/>
    <w:rsid w:val="00E57082"/>
    <w:rsid w:val="00E64FEA"/>
    <w:rsid w:val="00E6726E"/>
    <w:rsid w:val="00E76CB1"/>
    <w:rsid w:val="00E975B7"/>
    <w:rsid w:val="00EE58C1"/>
    <w:rsid w:val="00F43AD0"/>
    <w:rsid w:val="00F607C4"/>
    <w:rsid w:val="00F77473"/>
    <w:rsid w:val="00F877C7"/>
    <w:rsid w:val="00F9435F"/>
    <w:rsid w:val="00FB1AA1"/>
    <w:rsid w:val="00FC023D"/>
    <w:rsid w:val="00FC083F"/>
    <w:rsid w:val="00FD662D"/>
    <w:rsid w:val="00FE7AA6"/>
    <w:rsid w:val="00FF68F8"/>
    <w:rsid w:val="00FF73DF"/>
    <w:rsid w:val="01243EB5"/>
    <w:rsid w:val="0263D4F1"/>
    <w:rsid w:val="03601B57"/>
    <w:rsid w:val="0472966D"/>
    <w:rsid w:val="048E4878"/>
    <w:rsid w:val="0598EF21"/>
    <w:rsid w:val="061F8BFB"/>
    <w:rsid w:val="065B2A06"/>
    <w:rsid w:val="0670F864"/>
    <w:rsid w:val="06B9DBBE"/>
    <w:rsid w:val="08BDC44B"/>
    <w:rsid w:val="09B06646"/>
    <w:rsid w:val="0BC4F73F"/>
    <w:rsid w:val="0E835864"/>
    <w:rsid w:val="0F163D73"/>
    <w:rsid w:val="0F40D681"/>
    <w:rsid w:val="0FE44852"/>
    <w:rsid w:val="102D9539"/>
    <w:rsid w:val="11DFEC77"/>
    <w:rsid w:val="1201A27E"/>
    <w:rsid w:val="123D56DA"/>
    <w:rsid w:val="12C3D18D"/>
    <w:rsid w:val="14975FAD"/>
    <w:rsid w:val="15B01805"/>
    <w:rsid w:val="1620CBEF"/>
    <w:rsid w:val="1627FC4D"/>
    <w:rsid w:val="162BA9FE"/>
    <w:rsid w:val="1635AFC5"/>
    <w:rsid w:val="164ED822"/>
    <w:rsid w:val="16BD0355"/>
    <w:rsid w:val="1761B6C4"/>
    <w:rsid w:val="1841C7C4"/>
    <w:rsid w:val="186838E2"/>
    <w:rsid w:val="1881CF49"/>
    <w:rsid w:val="18A67A46"/>
    <w:rsid w:val="19542AF2"/>
    <w:rsid w:val="1BEB7055"/>
    <w:rsid w:val="1C7DC45B"/>
    <w:rsid w:val="1CACDECF"/>
    <w:rsid w:val="1E48AF30"/>
    <w:rsid w:val="1F09E4FB"/>
    <w:rsid w:val="1FF5BA68"/>
    <w:rsid w:val="2001C928"/>
    <w:rsid w:val="203465D5"/>
    <w:rsid w:val="20B6FB9B"/>
    <w:rsid w:val="21804FF2"/>
    <w:rsid w:val="231C2053"/>
    <w:rsid w:val="2653C115"/>
    <w:rsid w:val="26ED9E47"/>
    <w:rsid w:val="29F19277"/>
    <w:rsid w:val="2AB768D6"/>
    <w:rsid w:val="2DB8BDB3"/>
    <w:rsid w:val="2DEC5F9A"/>
    <w:rsid w:val="2EA29AF9"/>
    <w:rsid w:val="2EBFF387"/>
    <w:rsid w:val="2F165F74"/>
    <w:rsid w:val="2F2FEAA1"/>
    <w:rsid w:val="2F750B9B"/>
    <w:rsid w:val="2FE41BB1"/>
    <w:rsid w:val="2FF8FA48"/>
    <w:rsid w:val="30684DD3"/>
    <w:rsid w:val="3110DBFC"/>
    <w:rsid w:val="313A7FDF"/>
    <w:rsid w:val="31F793F8"/>
    <w:rsid w:val="327178CF"/>
    <w:rsid w:val="32AF2FE5"/>
    <w:rsid w:val="3332441D"/>
    <w:rsid w:val="353C3FB1"/>
    <w:rsid w:val="364041CE"/>
    <w:rsid w:val="377F32B5"/>
    <w:rsid w:val="39A185A1"/>
    <w:rsid w:val="3AD1230D"/>
    <w:rsid w:val="3B3E357B"/>
    <w:rsid w:val="3DB3C0F9"/>
    <w:rsid w:val="3E74F6C4"/>
    <w:rsid w:val="3FF255B5"/>
    <w:rsid w:val="406DCA18"/>
    <w:rsid w:val="417F691A"/>
    <w:rsid w:val="41986757"/>
    <w:rsid w:val="426FD63B"/>
    <w:rsid w:val="431BEBAE"/>
    <w:rsid w:val="4480C2B2"/>
    <w:rsid w:val="45393B1E"/>
    <w:rsid w:val="46D50B7F"/>
    <w:rsid w:val="4886AA3E"/>
    <w:rsid w:val="48CCA692"/>
    <w:rsid w:val="4A924401"/>
    <w:rsid w:val="4ADCA2C0"/>
    <w:rsid w:val="4B235200"/>
    <w:rsid w:val="4C7C0575"/>
    <w:rsid w:val="4D40F304"/>
    <w:rsid w:val="4EB5BA30"/>
    <w:rsid w:val="4ED93106"/>
    <w:rsid w:val="50A687AF"/>
    <w:rsid w:val="5456E876"/>
    <w:rsid w:val="5542DA86"/>
    <w:rsid w:val="55836D88"/>
    <w:rsid w:val="56E7D54A"/>
    <w:rsid w:val="5997E1C8"/>
    <w:rsid w:val="5B25AD5E"/>
    <w:rsid w:val="5C365CDB"/>
    <w:rsid w:val="5F922BFF"/>
    <w:rsid w:val="622566D7"/>
    <w:rsid w:val="64135FE8"/>
    <w:rsid w:val="6418E9EC"/>
    <w:rsid w:val="64F61670"/>
    <w:rsid w:val="65D9DF9B"/>
    <w:rsid w:val="667B3EA2"/>
    <w:rsid w:val="66CB73A6"/>
    <w:rsid w:val="66DC3844"/>
    <w:rsid w:val="6705E69A"/>
    <w:rsid w:val="68A69CA0"/>
    <w:rsid w:val="6931743F"/>
    <w:rsid w:val="69371EEE"/>
    <w:rsid w:val="6A3D875C"/>
    <w:rsid w:val="6A4351AB"/>
    <w:rsid w:val="6CB74C52"/>
    <w:rsid w:val="6E1307DA"/>
    <w:rsid w:val="6E9DDF79"/>
    <w:rsid w:val="6EB79EE7"/>
    <w:rsid w:val="6F0EA8A6"/>
    <w:rsid w:val="6FAD2E3C"/>
    <w:rsid w:val="70D8BA93"/>
    <w:rsid w:val="7181E764"/>
    <w:rsid w:val="71890BA6"/>
    <w:rsid w:val="71F72CD8"/>
    <w:rsid w:val="724E4040"/>
    <w:rsid w:val="727692E2"/>
    <w:rsid w:val="7452560E"/>
    <w:rsid w:val="74799E3E"/>
    <w:rsid w:val="76E3C658"/>
    <w:rsid w:val="7992755B"/>
    <w:rsid w:val="7A5106AF"/>
    <w:rsid w:val="7B9E0F1E"/>
    <w:rsid w:val="7BB7377B"/>
    <w:rsid w:val="7C789078"/>
    <w:rsid w:val="7DC8E4B4"/>
    <w:rsid w:val="7DD8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16B08A1"/>
  <w15:docId w15:val="{0D2196B4-A238-4AF9-870D-C42D05A3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2350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0A50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235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102350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10235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B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666B7"/>
    <w:rPr>
      <w:rFonts w:ascii="Tahoma" w:hAnsi="Tahoma" w:cs="Tahoma"/>
      <w:sz w:val="16"/>
      <w:szCs w:val="16"/>
    </w:rPr>
  </w:style>
  <w:style w:type="paragraph" w:styleId="Default" w:customStyle="1">
    <w:name w:val="Default"/>
    <w:rsid w:val="00631E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eading2Char" w:customStyle="1">
    <w:name w:val="Heading 2 Char"/>
    <w:basedOn w:val="DefaultParagraphFont"/>
    <w:link w:val="Heading2"/>
    <w:uiPriority w:val="9"/>
    <w:rsid w:val="00A70A50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F04B0"/>
    <w:pPr>
      <w:tabs>
        <w:tab w:val="center" w:pos="4677"/>
        <w:tab w:val="right" w:pos="9355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F04B0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F04B0"/>
    <w:pPr>
      <w:tabs>
        <w:tab w:val="center" w:pos="4677"/>
        <w:tab w:val="right" w:pos="9355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F04B0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50C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0C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0C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e85a642d721645be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79d87-49c5-4325-aafd-20b309eae39a}"/>
      </w:docPartPr>
      <w:docPartBody>
        <w:p w14:paraId="2D334A3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99628B6C6E9E541925C4A1288EDCA60" ma:contentTypeVersion="10" ma:contentTypeDescription="Создание документа." ma:contentTypeScope="" ma:versionID="43d09502ad06ad8e11b8b32f97fbe986">
  <xsd:schema xmlns:xsd="http://www.w3.org/2001/XMLSchema" xmlns:xs="http://www.w3.org/2001/XMLSchema" xmlns:p="http://schemas.microsoft.com/office/2006/metadata/properties" xmlns:ns2="b3b8187d-e2ea-47fc-80ef-93ef8b0876b3" xmlns:ns3="3d8f5ffa-d565-4ce7-819d-ad6c5c3a2446" targetNamespace="http://schemas.microsoft.com/office/2006/metadata/properties" ma:root="true" ma:fieldsID="fe4a98638a82847b77d689ee2e21cb18" ns2:_="" ns3:_="">
    <xsd:import namespace="b3b8187d-e2ea-47fc-80ef-93ef8b0876b3"/>
    <xsd:import namespace="3d8f5ffa-d565-4ce7-819d-ad6c5c3a24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8187d-e2ea-47fc-80ef-93ef8b087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ae2cd835-0ca0-4bb7-af8d-ee5ab0e95b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f5ffa-d565-4ce7-819d-ad6c5c3a244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a34573f-aef2-4ca0-b92a-ba66186109d0}" ma:internalName="TaxCatchAll" ma:showField="CatchAllData" ma:web="3d8f5ffa-d565-4ce7-819d-ad6c5c3a2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8f5ffa-d565-4ce7-819d-ad6c5c3a2446" xsi:nil="true"/>
    <lcf76f155ced4ddcb4097134ff3c332f xmlns="b3b8187d-e2ea-47fc-80ef-93ef8b0876b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28DA0E-B18C-4F7A-B68B-4C4CF1639E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b8187d-e2ea-47fc-80ef-93ef8b0876b3"/>
    <ds:schemaRef ds:uri="3d8f5ffa-d565-4ce7-819d-ad6c5c3a2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3834B5-2A92-4CF1-9116-9398332C3F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7126E1-4297-42C6-860A-662A190E6560}">
  <ds:schemaRefs>
    <ds:schemaRef ds:uri="http://schemas.microsoft.com/office/2006/metadata/properties"/>
    <ds:schemaRef ds:uri="http://schemas.microsoft.com/office/infopath/2007/PartnerControls"/>
    <ds:schemaRef ds:uri="3d8f5ffa-d565-4ce7-819d-ad6c5c3a2446"/>
    <ds:schemaRef ds:uri="b3b8187d-e2ea-47fc-80ef-93ef8b0876b3"/>
  </ds:schemaRefs>
</ds:datastoreItem>
</file>

<file path=customXml/itemProps4.xml><?xml version="1.0" encoding="utf-8"?>
<ds:datastoreItem xmlns:ds="http://schemas.openxmlformats.org/officeDocument/2006/customXml" ds:itemID="{7DBAFAE6-973E-40C2-AB48-A1E1E1F2C2C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Орлова Елена Владимировна</dc:creator>
  <keywords/>
  <dc:description/>
  <lastModifiedBy>Anna Veniaminovna Menshikova</lastModifiedBy>
  <revision>32</revision>
  <lastPrinted>2022-10-04T21:18:00.0000000Z</lastPrinted>
  <dcterms:created xsi:type="dcterms:W3CDTF">2021-09-28T09:41:00.0000000Z</dcterms:created>
  <dcterms:modified xsi:type="dcterms:W3CDTF">2022-10-05T12:24:52.7974183Z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0x010100099628B6C6E9E541925C4A1288EDCA60</vt:lpwstr>
  </property>
  <property fmtid="{D5CDD505-2E9C-101B-9397-08002B2CF9AE}" pid="3" name="MediaServiceImageTags">
    <vt:lpwstr/>
  </property>
</Properties>
</file>